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56037" w14:textId="18FE5F99" w:rsidR="007C652C" w:rsidRPr="00B37176" w:rsidRDefault="007C652C" w:rsidP="007C652C">
      <w:pPr>
        <w:tabs>
          <w:tab w:val="center" w:pos="4536"/>
          <w:tab w:val="right" w:pos="8280"/>
          <w:tab w:val="right" w:pos="9639"/>
        </w:tabs>
        <w:spacing w:after="0"/>
        <w:ind w:right="2"/>
        <w:jc w:val="both"/>
        <w:rPr>
          <w:rFonts w:ascii="Arial" w:hAnsi="Arial" w:cs="Arial"/>
          <w:b/>
          <w:bCs/>
          <w:sz w:val="28"/>
        </w:rPr>
      </w:pPr>
      <w:r w:rsidRPr="00B37176">
        <w:rPr>
          <w:rFonts w:ascii="Arial" w:hAnsi="Arial" w:cs="Arial"/>
          <w:b/>
          <w:bCs/>
          <w:sz w:val="28"/>
        </w:rPr>
        <w:t>3GPP TSG RAN WG1 #</w:t>
      </w:r>
      <w:r w:rsidR="002608B1" w:rsidRPr="00B37176">
        <w:rPr>
          <w:rFonts w:ascii="Arial" w:hAnsi="Arial" w:cs="Arial"/>
          <w:b/>
          <w:bCs/>
          <w:sz w:val="28"/>
        </w:rPr>
        <w:t>103</w:t>
      </w:r>
      <w:r w:rsidR="00E85573" w:rsidRPr="00B37176">
        <w:rPr>
          <w:rFonts w:ascii="Arial" w:hAnsi="Arial" w:cs="Arial"/>
          <w:b/>
          <w:bCs/>
          <w:sz w:val="28"/>
        </w:rPr>
        <w:t>-e</w:t>
      </w:r>
      <w:r w:rsidRPr="00B37176">
        <w:rPr>
          <w:rFonts w:ascii="Arial" w:hAnsi="Arial" w:cs="Arial"/>
          <w:b/>
          <w:bCs/>
          <w:sz w:val="28"/>
        </w:rPr>
        <w:t xml:space="preserve">                         </w:t>
      </w:r>
      <w:r w:rsidR="008D625B" w:rsidRPr="00B37176">
        <w:rPr>
          <w:rFonts w:ascii="Arial" w:hAnsi="Arial" w:cs="Arial"/>
          <w:b/>
          <w:bCs/>
          <w:sz w:val="28"/>
        </w:rPr>
        <w:t xml:space="preserve">    </w:t>
      </w:r>
      <w:r w:rsidR="0074318D" w:rsidRPr="00B37176">
        <w:rPr>
          <w:rFonts w:ascii="Arial" w:hAnsi="Arial" w:cs="Arial"/>
          <w:b/>
          <w:bCs/>
          <w:sz w:val="28"/>
        </w:rPr>
        <w:t xml:space="preserve"> </w:t>
      </w:r>
      <w:r w:rsidR="00B37176">
        <w:rPr>
          <w:rFonts w:ascii="Arial" w:hAnsi="Arial" w:cs="Arial"/>
          <w:b/>
          <w:bCs/>
          <w:sz w:val="28"/>
        </w:rPr>
        <w:t xml:space="preserve"> </w:t>
      </w:r>
      <w:r w:rsidRPr="00B37176">
        <w:rPr>
          <w:rFonts w:ascii="Arial" w:hAnsi="Arial" w:cs="Arial"/>
          <w:b/>
          <w:bCs/>
          <w:sz w:val="28"/>
        </w:rPr>
        <w:t>R1-20</w:t>
      </w:r>
      <w:r w:rsidR="00A53AF8" w:rsidRPr="00B37176">
        <w:rPr>
          <w:rFonts w:ascii="Arial" w:hAnsi="Arial" w:cs="Arial"/>
          <w:b/>
          <w:bCs/>
          <w:sz w:val="28"/>
        </w:rPr>
        <w:t>08161</w:t>
      </w:r>
    </w:p>
    <w:p w14:paraId="1DC6CF44" w14:textId="77777777" w:rsidR="00401C31" w:rsidRPr="00B37176" w:rsidRDefault="00401C31" w:rsidP="00401C31">
      <w:pPr>
        <w:pStyle w:val="Header"/>
        <w:tabs>
          <w:tab w:val="left" w:pos="6521"/>
        </w:tabs>
        <w:rPr>
          <w:rFonts w:cs="Arial"/>
          <w:bCs/>
          <w:noProof w:val="0"/>
          <w:sz w:val="28"/>
          <w:szCs w:val="24"/>
          <w:lang w:val="de-DE"/>
        </w:rPr>
      </w:pPr>
      <w:r w:rsidRPr="00B37176">
        <w:rPr>
          <w:rFonts w:cs="Arial"/>
          <w:bCs/>
          <w:noProof w:val="0"/>
          <w:sz w:val="28"/>
          <w:szCs w:val="24"/>
          <w:lang w:val="de-DE"/>
        </w:rPr>
        <w:t>e-Meeting, October 26</w:t>
      </w:r>
      <w:r w:rsidRPr="00B37176">
        <w:rPr>
          <w:rFonts w:cs="Arial"/>
          <w:bCs/>
          <w:noProof w:val="0"/>
          <w:sz w:val="28"/>
          <w:szCs w:val="24"/>
          <w:vertAlign w:val="superscript"/>
          <w:lang w:val="de-DE"/>
        </w:rPr>
        <w:t>th</w:t>
      </w:r>
      <w:r w:rsidRPr="00B37176">
        <w:rPr>
          <w:rFonts w:cs="Arial"/>
          <w:bCs/>
          <w:noProof w:val="0"/>
          <w:sz w:val="28"/>
          <w:szCs w:val="24"/>
          <w:lang w:val="de-DE"/>
        </w:rPr>
        <w:t xml:space="preserve"> – November 13</w:t>
      </w:r>
      <w:r w:rsidRPr="00B37176">
        <w:rPr>
          <w:rFonts w:cs="Arial"/>
          <w:bCs/>
          <w:noProof w:val="0"/>
          <w:sz w:val="28"/>
          <w:szCs w:val="24"/>
          <w:vertAlign w:val="superscript"/>
          <w:lang w:val="de-DE"/>
        </w:rPr>
        <w:t>th</w:t>
      </w:r>
      <w:r w:rsidRPr="00B37176">
        <w:rPr>
          <w:rFonts w:cs="Arial"/>
          <w:bCs/>
          <w:noProof w:val="0"/>
          <w:sz w:val="28"/>
          <w:szCs w:val="24"/>
          <w:lang w:val="de-DE"/>
        </w:rPr>
        <w:t xml:space="preserve"> , 2020 </w:t>
      </w:r>
    </w:p>
    <w:p w14:paraId="64071DFC" w14:textId="71A638CF" w:rsidR="00E85573" w:rsidRDefault="007C652C" w:rsidP="007C652C">
      <w:pPr>
        <w:tabs>
          <w:tab w:val="center" w:pos="4536"/>
          <w:tab w:val="right" w:pos="9072"/>
        </w:tabs>
        <w:jc w:val="both"/>
        <w:rPr>
          <w:rFonts w:ascii="Arial" w:hAnsi="Arial" w:cs="Arial"/>
          <w:b/>
          <w:bCs/>
          <w:sz w:val="28"/>
        </w:rPr>
      </w:pPr>
      <w:r w:rsidRPr="002608B1">
        <w:rPr>
          <w:rFonts w:ascii="Arial" w:hAnsi="Arial" w:cs="Arial"/>
          <w:b/>
          <w:bCs/>
          <w:sz w:val="28"/>
        </w:rPr>
        <w:t xml:space="preserve"> </w:t>
      </w:r>
    </w:p>
    <w:p w14:paraId="10DE614D" w14:textId="77777777" w:rsidR="00B37176" w:rsidRPr="002608B1" w:rsidRDefault="00B37176" w:rsidP="007C652C">
      <w:pPr>
        <w:tabs>
          <w:tab w:val="center" w:pos="4536"/>
          <w:tab w:val="right" w:pos="9072"/>
        </w:tabs>
        <w:jc w:val="both"/>
        <w:rPr>
          <w:rFonts w:ascii="Arial" w:eastAsia="MS Mincho" w:hAnsi="Arial" w:cs="Arial"/>
          <w:b/>
          <w:bCs/>
          <w:sz w:val="28"/>
          <w:lang w:val="en-GB" w:eastAsia="ja-JP"/>
        </w:rPr>
      </w:pPr>
      <w:bookmarkStart w:id="0" w:name="_GoBack"/>
      <w:bookmarkEnd w:id="0"/>
    </w:p>
    <w:p w14:paraId="08664EDD" w14:textId="1276051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1" w:name="Source"/>
      <w:bookmarkEnd w:id="1"/>
      <w:r w:rsidR="00885EE2">
        <w:rPr>
          <w:rFonts w:ascii="Arial" w:hAnsi="Arial"/>
          <w:sz w:val="24"/>
        </w:rPr>
        <w:t>8.3.2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A3FEEC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85EE2">
        <w:rPr>
          <w:rFonts w:ascii="Arial" w:hAnsi="Arial"/>
          <w:sz w:val="24"/>
        </w:rPr>
        <w:t>E</w:t>
      </w:r>
      <w:r w:rsidR="00FF7FE1">
        <w:rPr>
          <w:rFonts w:ascii="Arial" w:hAnsi="Arial"/>
          <w:sz w:val="24"/>
        </w:rPr>
        <w:t>nhancements for unlicensed band URLLC/</w:t>
      </w:r>
      <w:proofErr w:type="spellStart"/>
      <w:r w:rsidR="00FF7FE1">
        <w:rPr>
          <w:rFonts w:ascii="Arial" w:hAnsi="Arial"/>
          <w:sz w:val="24"/>
        </w:rPr>
        <w:t>IIoT</w:t>
      </w:r>
      <w:proofErr w:type="spellEnd"/>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D4746A9" w14:textId="10D9988D" w:rsidR="00674318" w:rsidRDefault="00674318" w:rsidP="00674318">
      <w:pPr>
        <w:spacing w:after="0"/>
        <w:jc w:val="both"/>
      </w:pPr>
      <w:r>
        <w:t xml:space="preserve">In </w:t>
      </w:r>
      <w:r>
        <w:rPr>
          <w:rFonts w:eastAsia="宋体"/>
          <w:lang w:eastAsia="zh-CN"/>
        </w:rPr>
        <w:t>RAN</w:t>
      </w:r>
      <w:r w:rsidR="00FA7B78">
        <w:rPr>
          <w:rFonts w:eastAsia="宋体"/>
          <w:lang w:eastAsia="zh-CN"/>
        </w:rPr>
        <w:t xml:space="preserve"> 1 102-e</w:t>
      </w:r>
      <w:r>
        <w:rPr>
          <w:rFonts w:eastAsia="宋体"/>
          <w:lang w:eastAsia="zh-CN"/>
        </w:rPr>
        <w:t xml:space="preserve"> meeting,</w:t>
      </w:r>
      <w:r w:rsidR="00FA7B78">
        <w:t xml:space="preserve"> RAN1 made the following agreements on basic procedures for UE-initiated FBE and some guidance for harmonizing CG-PUSCH in URLLC and NR-U. </w:t>
      </w:r>
    </w:p>
    <w:p w14:paraId="126EACEB" w14:textId="77777777" w:rsidR="00674318" w:rsidRDefault="00674318" w:rsidP="00674318">
      <w:pPr>
        <w:spacing w:after="0"/>
        <w:ind w:firstLineChars="142" w:firstLine="284"/>
        <w:jc w:val="both"/>
      </w:pPr>
    </w:p>
    <w:tbl>
      <w:tblPr>
        <w:tblStyle w:val="TableGrid"/>
        <w:tblW w:w="0" w:type="auto"/>
        <w:tblLook w:val="04A0" w:firstRow="1" w:lastRow="0" w:firstColumn="1" w:lastColumn="0" w:noHBand="0" w:noVBand="1"/>
      </w:tblPr>
      <w:tblGrid>
        <w:gridCol w:w="9629"/>
      </w:tblGrid>
      <w:tr w:rsidR="00674318" w14:paraId="7A440213" w14:textId="77777777" w:rsidTr="00511731">
        <w:tc>
          <w:tcPr>
            <w:tcW w:w="9737" w:type="dxa"/>
          </w:tcPr>
          <w:p w14:paraId="4B719FFF" w14:textId="77777777" w:rsidR="00680683" w:rsidRPr="00231CAE" w:rsidRDefault="00680683" w:rsidP="00680683">
            <w:pPr>
              <w:rPr>
                <w:highlight w:val="green"/>
              </w:rPr>
            </w:pPr>
            <w:r w:rsidRPr="00231CAE">
              <w:rPr>
                <w:highlight w:val="green"/>
              </w:rPr>
              <w:t>Agreements:</w:t>
            </w:r>
          </w:p>
          <w:p w14:paraId="6113C443" w14:textId="77777777" w:rsidR="00680683" w:rsidRPr="00B84D2F" w:rsidRDefault="00680683" w:rsidP="007F65AD">
            <w:pPr>
              <w:numPr>
                <w:ilvl w:val="0"/>
                <w:numId w:val="7"/>
              </w:numPr>
              <w:spacing w:after="0"/>
            </w:pPr>
            <w:r w:rsidRPr="00B84D2F">
              <w:t>For semi-static channel access mode,</w:t>
            </w:r>
          </w:p>
          <w:p w14:paraId="4E5D3B3F" w14:textId="77777777" w:rsidR="00680683" w:rsidRPr="00B84D2F" w:rsidRDefault="00680683" w:rsidP="007F65AD">
            <w:pPr>
              <w:numPr>
                <w:ilvl w:val="0"/>
                <w:numId w:val="7"/>
              </w:numPr>
              <w:spacing w:after="0"/>
              <w:ind w:left="720"/>
            </w:pPr>
            <w:r w:rsidRPr="00B84D2F">
              <w:t>If sensing is needed, it is performed immediately before the configured/scheduled transmission opportunity.</w:t>
            </w:r>
          </w:p>
          <w:p w14:paraId="69B6B1DB" w14:textId="77777777" w:rsidR="00680683" w:rsidRPr="00B84D2F" w:rsidRDefault="00680683" w:rsidP="007F65AD">
            <w:pPr>
              <w:numPr>
                <w:ilvl w:val="0"/>
                <w:numId w:val="7"/>
              </w:numPr>
              <w:spacing w:after="0"/>
              <w:ind w:left="720"/>
            </w:pPr>
            <w:r w:rsidRPr="00B84D2F">
              <w:t>For operation with semi-static channel access, the Rel-16 random starting offsets for UL configured grants with Full BW allocation when UE initiates a COT, is not supported.</w:t>
            </w:r>
          </w:p>
          <w:p w14:paraId="20D213D3" w14:textId="77777777" w:rsidR="00680683" w:rsidRDefault="00680683" w:rsidP="00680683">
            <w:pPr>
              <w:pStyle w:val="ListParagraph"/>
              <w:ind w:leftChars="0" w:left="0"/>
              <w:contextualSpacing/>
            </w:pPr>
          </w:p>
          <w:p w14:paraId="364F4365" w14:textId="77777777" w:rsidR="00680683" w:rsidRPr="00231CAE" w:rsidRDefault="00680683" w:rsidP="00680683">
            <w:pPr>
              <w:rPr>
                <w:highlight w:val="green"/>
              </w:rPr>
            </w:pPr>
            <w:r w:rsidRPr="00231CAE">
              <w:rPr>
                <w:highlight w:val="green"/>
              </w:rPr>
              <w:t>Agreements:</w:t>
            </w:r>
          </w:p>
          <w:p w14:paraId="19D946F2" w14:textId="77777777" w:rsidR="00680683" w:rsidRPr="00224175" w:rsidRDefault="00680683" w:rsidP="007F65AD">
            <w:pPr>
              <w:numPr>
                <w:ilvl w:val="0"/>
                <w:numId w:val="8"/>
              </w:numPr>
              <w:spacing w:after="0"/>
              <w:ind w:left="360"/>
            </w:pPr>
            <w:r w:rsidRPr="00224175">
              <w:t>For semi-static channel access mode,</w:t>
            </w:r>
          </w:p>
          <w:p w14:paraId="3F836FCE" w14:textId="77777777" w:rsidR="00680683" w:rsidRPr="00224175" w:rsidRDefault="00680683" w:rsidP="007F65AD">
            <w:pPr>
              <w:numPr>
                <w:ilvl w:val="1"/>
                <w:numId w:val="9"/>
              </w:numPr>
              <w:spacing w:after="0"/>
              <w:ind w:left="1080"/>
              <w:rPr>
                <w:lang w:eastAsia="en-US"/>
              </w:rPr>
            </w:pPr>
            <w:r w:rsidRPr="00224175">
              <w:t xml:space="preserve">When </w:t>
            </w:r>
            <w:proofErr w:type="spellStart"/>
            <w:r w:rsidRPr="00224175">
              <w:t>gNB</w:t>
            </w:r>
            <w:proofErr w:type="spellEnd"/>
            <w:r w:rsidRPr="00224175">
              <w:t xml:space="preserve"> operates as an initiating device </w:t>
            </w:r>
          </w:p>
          <w:p w14:paraId="30650D06" w14:textId="77777777" w:rsidR="00680683" w:rsidRPr="00224175" w:rsidRDefault="00680683" w:rsidP="007F65AD">
            <w:pPr>
              <w:numPr>
                <w:ilvl w:val="2"/>
                <w:numId w:val="9"/>
              </w:numPr>
              <w:spacing w:after="0"/>
              <w:ind w:left="1800"/>
            </w:pPr>
            <w:r w:rsidRPr="00224175">
              <w:t xml:space="preserve">The </w:t>
            </w:r>
            <w:proofErr w:type="spellStart"/>
            <w:r w:rsidRPr="00224175">
              <w:t>gNB</w:t>
            </w:r>
            <w:proofErr w:type="spellEnd"/>
            <w:r w:rsidRPr="00224175">
              <w:t xml:space="preserve"> is not allowed to transmit during the idle period of any FFP associated with the </w:t>
            </w:r>
            <w:proofErr w:type="spellStart"/>
            <w:r w:rsidRPr="00224175">
              <w:t>gNB</w:t>
            </w:r>
            <w:proofErr w:type="spellEnd"/>
            <w:r w:rsidRPr="00224175">
              <w:t xml:space="preserve"> in which the </w:t>
            </w:r>
            <w:proofErr w:type="spellStart"/>
            <w:r w:rsidRPr="00224175">
              <w:t>gNB</w:t>
            </w:r>
            <w:proofErr w:type="spellEnd"/>
            <w:r w:rsidRPr="00224175">
              <w:t xml:space="preserve"> </w:t>
            </w:r>
            <w:proofErr w:type="spellStart"/>
            <w:r w:rsidRPr="00224175">
              <w:t>initates</w:t>
            </w:r>
            <w:proofErr w:type="spellEnd"/>
            <w:r w:rsidRPr="00224175">
              <w:t xml:space="preserve"> a COT</w:t>
            </w:r>
          </w:p>
          <w:p w14:paraId="2FB17B31" w14:textId="77777777" w:rsidR="00680683" w:rsidRPr="00224175" w:rsidRDefault="00680683" w:rsidP="007F65AD">
            <w:pPr>
              <w:numPr>
                <w:ilvl w:val="1"/>
                <w:numId w:val="9"/>
              </w:numPr>
              <w:spacing w:after="0"/>
              <w:ind w:left="1080"/>
            </w:pPr>
            <w:r w:rsidRPr="00224175">
              <w:t xml:space="preserve">When a UE operates as an initiating device </w:t>
            </w:r>
          </w:p>
          <w:p w14:paraId="46CFE2BD" w14:textId="77777777" w:rsidR="00680683" w:rsidRPr="00224175" w:rsidRDefault="00680683" w:rsidP="007F65AD">
            <w:pPr>
              <w:numPr>
                <w:ilvl w:val="2"/>
                <w:numId w:val="9"/>
              </w:numPr>
              <w:spacing w:after="0"/>
              <w:ind w:left="1800"/>
            </w:pPr>
            <w:r w:rsidRPr="00224175">
              <w:t xml:space="preserve">The UE is not allowed to transmit during the idle period of any FFP associated with the UE in which the UE </w:t>
            </w:r>
            <w:proofErr w:type="spellStart"/>
            <w:r w:rsidRPr="00224175">
              <w:t>initates</w:t>
            </w:r>
            <w:proofErr w:type="spellEnd"/>
            <w:r w:rsidRPr="00224175">
              <w:t xml:space="preserve"> a COT</w:t>
            </w:r>
          </w:p>
          <w:p w14:paraId="303A41A1" w14:textId="77777777" w:rsidR="00680683" w:rsidRPr="00224175" w:rsidRDefault="00680683" w:rsidP="007F65AD">
            <w:pPr>
              <w:numPr>
                <w:ilvl w:val="1"/>
                <w:numId w:val="9"/>
              </w:numPr>
              <w:spacing w:after="0"/>
              <w:ind w:left="1080"/>
            </w:pPr>
            <w:r w:rsidRPr="00224175">
              <w:t xml:space="preserve">When a UE shares a COT initiated by the </w:t>
            </w:r>
            <w:proofErr w:type="spellStart"/>
            <w:r w:rsidRPr="00224175">
              <w:t>gNB</w:t>
            </w:r>
            <w:proofErr w:type="spellEnd"/>
            <w:r w:rsidRPr="00224175">
              <w:t xml:space="preserve"> during an FFP associated with the </w:t>
            </w:r>
            <w:proofErr w:type="spellStart"/>
            <w:r w:rsidRPr="00224175">
              <w:t>gNB</w:t>
            </w:r>
            <w:proofErr w:type="spellEnd"/>
          </w:p>
          <w:p w14:paraId="45F49694" w14:textId="77777777" w:rsidR="00680683" w:rsidRPr="00224175" w:rsidRDefault="00680683" w:rsidP="007F65AD">
            <w:pPr>
              <w:numPr>
                <w:ilvl w:val="2"/>
                <w:numId w:val="9"/>
              </w:numPr>
              <w:spacing w:after="0"/>
              <w:ind w:left="1800"/>
            </w:pPr>
            <w:r w:rsidRPr="00224175">
              <w:t xml:space="preserve">The UE is not allowed to transmit during the idle period of that FFP in which the UE shares the COT initiated by the </w:t>
            </w:r>
            <w:proofErr w:type="spellStart"/>
            <w:r w:rsidRPr="00224175">
              <w:t>gNB</w:t>
            </w:r>
            <w:proofErr w:type="spellEnd"/>
          </w:p>
          <w:p w14:paraId="5341847B" w14:textId="77777777" w:rsidR="00680683" w:rsidRPr="00224175" w:rsidRDefault="00680683" w:rsidP="007F65AD">
            <w:pPr>
              <w:numPr>
                <w:ilvl w:val="1"/>
                <w:numId w:val="9"/>
              </w:numPr>
              <w:spacing w:after="0"/>
              <w:ind w:left="1080"/>
            </w:pPr>
            <w:r w:rsidRPr="00224175">
              <w:t xml:space="preserve">When the </w:t>
            </w:r>
            <w:proofErr w:type="spellStart"/>
            <w:r w:rsidRPr="00224175">
              <w:t>gNB</w:t>
            </w:r>
            <w:proofErr w:type="spellEnd"/>
            <w:r w:rsidRPr="00224175">
              <w:t xml:space="preserve"> shares a COT initiated by a UE during an FFP associated with the UE</w:t>
            </w:r>
          </w:p>
          <w:p w14:paraId="13843EEC" w14:textId="77777777" w:rsidR="00680683" w:rsidRPr="009D0E21" w:rsidRDefault="00680683" w:rsidP="007F65AD">
            <w:pPr>
              <w:numPr>
                <w:ilvl w:val="2"/>
                <w:numId w:val="9"/>
              </w:numPr>
              <w:spacing w:after="0"/>
              <w:ind w:left="1800"/>
            </w:pPr>
            <w:r w:rsidRPr="00224175">
              <w:t xml:space="preserve">The </w:t>
            </w:r>
            <w:proofErr w:type="spellStart"/>
            <w:r w:rsidRPr="00224175">
              <w:t>gNB</w:t>
            </w:r>
            <w:proofErr w:type="spellEnd"/>
            <w:r w:rsidRPr="00224175">
              <w:t xml:space="preserve"> is not allowed to transmit during the idle period of that </w:t>
            </w:r>
            <w:r w:rsidRPr="00224175">
              <w:rPr>
                <w:strike/>
              </w:rPr>
              <w:t>the</w:t>
            </w:r>
            <w:r w:rsidRPr="00224175">
              <w:t xml:space="preserve"> FFP in which the </w:t>
            </w:r>
            <w:proofErr w:type="spellStart"/>
            <w:r w:rsidRPr="00224175">
              <w:t>gNB</w:t>
            </w:r>
            <w:proofErr w:type="spellEnd"/>
            <w:r w:rsidRPr="00224175">
              <w:t xml:space="preserve"> </w:t>
            </w:r>
            <w:r w:rsidRPr="009D0E21">
              <w:t>shares the COT initiated by the UE</w:t>
            </w:r>
          </w:p>
          <w:p w14:paraId="536EAE36" w14:textId="77777777" w:rsidR="00680683" w:rsidRPr="009D0E21" w:rsidRDefault="00680683" w:rsidP="007F65AD">
            <w:pPr>
              <w:numPr>
                <w:ilvl w:val="1"/>
                <w:numId w:val="9"/>
              </w:numPr>
              <w:spacing w:after="0"/>
              <w:ind w:left="1080"/>
            </w:pPr>
            <w:r w:rsidRPr="009D0E21">
              <w:t>FFS whether/how to support additional restrictions to the idle period</w:t>
            </w:r>
          </w:p>
          <w:p w14:paraId="581E3C96" w14:textId="77777777" w:rsidR="00680683" w:rsidRDefault="00680683" w:rsidP="00680683">
            <w:pPr>
              <w:pStyle w:val="ListParagraph"/>
              <w:ind w:leftChars="0" w:left="0"/>
              <w:contextualSpacing/>
            </w:pPr>
          </w:p>
          <w:p w14:paraId="1B0720B5" w14:textId="77777777" w:rsidR="00680683" w:rsidRPr="00367F0E" w:rsidRDefault="00680683" w:rsidP="00680683">
            <w:pPr>
              <w:pStyle w:val="ListParagraph"/>
              <w:ind w:leftChars="0" w:left="0"/>
              <w:contextualSpacing/>
              <w:rPr>
                <w:highlight w:val="green"/>
              </w:rPr>
            </w:pPr>
            <w:r w:rsidRPr="00367F0E">
              <w:rPr>
                <w:highlight w:val="green"/>
              </w:rPr>
              <w:t>Agreements:</w:t>
            </w:r>
          </w:p>
          <w:p w14:paraId="7B7E8DE7" w14:textId="77777777" w:rsidR="00680683" w:rsidRPr="009D0E21" w:rsidRDefault="00680683" w:rsidP="007F65AD">
            <w:pPr>
              <w:numPr>
                <w:ilvl w:val="0"/>
                <w:numId w:val="10"/>
              </w:numPr>
              <w:spacing w:after="0"/>
            </w:pPr>
            <w:r w:rsidRPr="00231CAE">
              <w:t>Fo</w:t>
            </w:r>
            <w:r w:rsidRPr="009D0E21">
              <w:t>r semi-static channel access mode, support using the transmission of any scheduled/configured UL channel/signal to initiate a COT by a UE in RRC_CONNECTED mode</w:t>
            </w:r>
          </w:p>
          <w:p w14:paraId="4116C211" w14:textId="77777777" w:rsidR="00680683" w:rsidRPr="009D0E21" w:rsidRDefault="00680683" w:rsidP="007F65AD">
            <w:pPr>
              <w:numPr>
                <w:ilvl w:val="1"/>
                <w:numId w:val="10"/>
              </w:numPr>
              <w:spacing w:after="0"/>
            </w:pPr>
            <w:r w:rsidRPr="009D0E21">
              <w:t>FFS the case when the UE is IDLE/INACTIVE mode</w:t>
            </w:r>
          </w:p>
          <w:p w14:paraId="211FD66D" w14:textId="77777777" w:rsidR="00680683" w:rsidRPr="00231CAE" w:rsidRDefault="00680683" w:rsidP="00680683">
            <w:pPr>
              <w:pStyle w:val="ListParagraph"/>
              <w:ind w:leftChars="0" w:left="0"/>
              <w:contextualSpacing/>
            </w:pPr>
          </w:p>
          <w:p w14:paraId="5D71DBAD" w14:textId="77777777" w:rsidR="00680683" w:rsidRPr="00231CAE" w:rsidRDefault="00680683" w:rsidP="00680683">
            <w:pPr>
              <w:pStyle w:val="ListParagraph"/>
              <w:ind w:leftChars="0" w:left="0"/>
              <w:contextualSpacing/>
            </w:pPr>
            <w:r w:rsidRPr="00231CAE">
              <w:rPr>
                <w:highlight w:val="green"/>
              </w:rPr>
              <w:t>Agreements</w:t>
            </w:r>
            <w:r w:rsidRPr="00231CAE">
              <w:t>:</w:t>
            </w:r>
          </w:p>
          <w:p w14:paraId="74057202" w14:textId="77777777" w:rsidR="00680683" w:rsidRDefault="00680683" w:rsidP="007F65AD">
            <w:pPr>
              <w:numPr>
                <w:ilvl w:val="0"/>
                <w:numId w:val="11"/>
              </w:numPr>
              <w:spacing w:after="0"/>
            </w:pPr>
            <w:r w:rsidRPr="00231CAE">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6550397" w14:textId="77777777" w:rsidR="00FA7B78" w:rsidRDefault="00FA7B78" w:rsidP="00FA7B78">
            <w:pPr>
              <w:spacing w:after="0"/>
              <w:ind w:left="360"/>
            </w:pPr>
          </w:p>
          <w:p w14:paraId="63FD8CC2" w14:textId="77777777" w:rsidR="00FA7B78" w:rsidRPr="00CE1143" w:rsidRDefault="00FA7B78" w:rsidP="00FA7B78">
            <w:pPr>
              <w:pStyle w:val="ListParagraph"/>
              <w:ind w:leftChars="0" w:left="0"/>
              <w:contextualSpacing/>
              <w:rPr>
                <w:highlight w:val="green"/>
              </w:rPr>
            </w:pPr>
            <w:r w:rsidRPr="00CE1143">
              <w:rPr>
                <w:highlight w:val="green"/>
              </w:rPr>
              <w:t>Agreements:</w:t>
            </w:r>
          </w:p>
          <w:p w14:paraId="110DCEEA" w14:textId="77777777" w:rsidR="00FA7B78" w:rsidRPr="00CE1143" w:rsidRDefault="00FA7B78" w:rsidP="007F65AD">
            <w:pPr>
              <w:numPr>
                <w:ilvl w:val="0"/>
                <w:numId w:val="13"/>
              </w:numPr>
              <w:spacing w:after="0"/>
            </w:pPr>
            <w:r w:rsidRPr="00CE1143">
              <w:lastRenderedPageBreak/>
              <w:t>Conditions on the channel access procedures with respect to sensing duration and transmission gap for UE-initiated COT with UE-to-</w:t>
            </w:r>
            <w:proofErr w:type="spellStart"/>
            <w:r w:rsidRPr="00CE1143">
              <w:t>gNB</w:t>
            </w:r>
            <w:proofErr w:type="spellEnd"/>
            <w:r w:rsidRPr="00CE1143">
              <w:t xml:space="preserve"> COT sharing is similar as those for </w:t>
            </w:r>
            <w:proofErr w:type="spellStart"/>
            <w:r w:rsidRPr="00CE1143">
              <w:t>gNB</w:t>
            </w:r>
            <w:proofErr w:type="spellEnd"/>
            <w:r w:rsidRPr="00CE1143">
              <w:t xml:space="preserve"> initiated COT and </w:t>
            </w:r>
            <w:proofErr w:type="spellStart"/>
            <w:r w:rsidRPr="00CE1143">
              <w:t>gNB</w:t>
            </w:r>
            <w:proofErr w:type="spellEnd"/>
            <w:r w:rsidRPr="00CE1143">
              <w:t xml:space="preserve">-to-UE COT sharing in Rel-16 by exchanging UE and </w:t>
            </w:r>
            <w:proofErr w:type="spellStart"/>
            <w:r w:rsidRPr="00CE1143">
              <w:t>gNB</w:t>
            </w:r>
            <w:proofErr w:type="spellEnd"/>
            <w:r w:rsidRPr="00CE1143">
              <w:t xml:space="preserve"> roles.</w:t>
            </w:r>
          </w:p>
          <w:p w14:paraId="59C791B7" w14:textId="77777777" w:rsidR="00FA7B78" w:rsidRPr="00AD0AE1" w:rsidRDefault="00FA7B78" w:rsidP="00FA7B78">
            <w:pPr>
              <w:pStyle w:val="ListParagraph"/>
              <w:ind w:leftChars="0" w:left="0"/>
              <w:contextualSpacing/>
              <w:rPr>
                <w:highlight w:val="green"/>
              </w:rPr>
            </w:pPr>
            <w:r w:rsidRPr="00AD0AE1">
              <w:rPr>
                <w:highlight w:val="green"/>
              </w:rPr>
              <w:t>Agreements:</w:t>
            </w:r>
          </w:p>
          <w:p w14:paraId="582E07D9" w14:textId="77777777" w:rsidR="00FA7B78" w:rsidRPr="00AD0AE1" w:rsidRDefault="00FA7B78" w:rsidP="007F65AD">
            <w:pPr>
              <w:numPr>
                <w:ilvl w:val="0"/>
                <w:numId w:val="11"/>
              </w:numPr>
              <w:spacing w:after="0"/>
            </w:pPr>
            <w:r w:rsidRPr="00AD0AE1">
              <w:t xml:space="preserve">UE-to- </w:t>
            </w:r>
            <w:proofErr w:type="spellStart"/>
            <w:r w:rsidRPr="00AD0AE1">
              <w:t>gNB</w:t>
            </w:r>
            <w:proofErr w:type="spellEnd"/>
            <w:r w:rsidRPr="00AD0AE1">
              <w:t xml:space="preserve"> COT sharing in semi-static channel access mode is supported.</w:t>
            </w:r>
          </w:p>
          <w:p w14:paraId="78EFFF06" w14:textId="77777777" w:rsidR="00FA7B78" w:rsidRPr="009D0E21" w:rsidRDefault="00FA7B78" w:rsidP="007F65AD">
            <w:pPr>
              <w:numPr>
                <w:ilvl w:val="1"/>
                <w:numId w:val="11"/>
              </w:numPr>
              <w:spacing w:after="0"/>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w:t>
            </w:r>
            <w:r w:rsidRPr="009D0E21">
              <w:t>iod of the FFP.</w:t>
            </w:r>
          </w:p>
          <w:p w14:paraId="2A17784D" w14:textId="77777777" w:rsidR="00FA7B78" w:rsidRPr="009D0E21" w:rsidRDefault="00FA7B78" w:rsidP="007F65AD">
            <w:pPr>
              <w:numPr>
                <w:ilvl w:val="2"/>
                <w:numId w:val="11"/>
              </w:numPr>
              <w:spacing w:after="0"/>
            </w:pPr>
            <w:r w:rsidRPr="009D0E21">
              <w:t>FFS details</w:t>
            </w:r>
          </w:p>
          <w:p w14:paraId="616EE3D5" w14:textId="77777777" w:rsidR="00FA7B78" w:rsidRPr="009D0E21" w:rsidRDefault="00FA7B78" w:rsidP="007F65AD">
            <w:pPr>
              <w:numPr>
                <w:ilvl w:val="1"/>
                <w:numId w:val="11"/>
              </w:numPr>
              <w:spacing w:after="0"/>
            </w:pPr>
            <w:r w:rsidRPr="009D0E21">
              <w:t xml:space="preserve">When the </w:t>
            </w:r>
            <w:proofErr w:type="spellStart"/>
            <w:r w:rsidRPr="009D0E21">
              <w:t>gNB</w:t>
            </w:r>
            <w:proofErr w:type="spellEnd"/>
            <w:r w:rsidRPr="009D0E21">
              <w:t xml:space="preserve"> determines a UE has initiated a COT in an FFP associated to the UE, the </w:t>
            </w:r>
            <w:proofErr w:type="spellStart"/>
            <w:r w:rsidRPr="009D0E21">
              <w:t>gNB</w:t>
            </w:r>
            <w:proofErr w:type="spellEnd"/>
            <w:r w:rsidRPr="009D0E21">
              <w:t xml:space="preserve"> can transmit within the FFP and before the idle period corresponding to the FFP.</w:t>
            </w:r>
          </w:p>
          <w:p w14:paraId="7627559E" w14:textId="77777777" w:rsidR="00FA7B78" w:rsidRPr="009D0E21" w:rsidRDefault="00FA7B78" w:rsidP="007F65AD">
            <w:pPr>
              <w:numPr>
                <w:ilvl w:val="2"/>
                <w:numId w:val="11"/>
              </w:numPr>
              <w:spacing w:after="0"/>
            </w:pPr>
            <w:r w:rsidRPr="009D0E21">
              <w:t xml:space="preserve">FFS whether/how UE to </w:t>
            </w:r>
            <w:proofErr w:type="spellStart"/>
            <w:r w:rsidRPr="009D0E21">
              <w:t>gNB</w:t>
            </w:r>
            <w:proofErr w:type="spellEnd"/>
            <w:r w:rsidRPr="009D0E21">
              <w:t xml:space="preserve"> COT sharing when the gap is &gt;16us</w:t>
            </w:r>
          </w:p>
          <w:p w14:paraId="5E0C762C" w14:textId="77777777" w:rsidR="00FA7B78" w:rsidRDefault="00FA7B78" w:rsidP="00FA7B78">
            <w:pPr>
              <w:ind w:left="1440"/>
              <w:rPr>
                <w:strike/>
                <w:color w:val="FF0000"/>
                <w:sz w:val="28"/>
                <w:szCs w:val="28"/>
              </w:rPr>
            </w:pPr>
          </w:p>
          <w:p w14:paraId="1F1E65DB" w14:textId="77777777" w:rsidR="00FA7B78" w:rsidRPr="00F0108D" w:rsidRDefault="00FA7B78" w:rsidP="00FA7B78">
            <w:bookmarkStart w:id="2" w:name="_Hlk49462189"/>
            <w:r w:rsidRPr="00F0108D">
              <w:t>Update from 8/28 GTW</w:t>
            </w:r>
          </w:p>
          <w:p w14:paraId="6C363D4D" w14:textId="77777777" w:rsidR="00FA7B78" w:rsidRPr="00F52323" w:rsidRDefault="00FA7B78" w:rsidP="00FA7B78">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bookmarkEnd w:id="2"/>
          <w:p w14:paraId="77DA9C65" w14:textId="77777777" w:rsidR="00FA7B78" w:rsidRPr="006D1370" w:rsidRDefault="00FA7B78" w:rsidP="00FA7B78">
            <w:pPr>
              <w:pStyle w:val="xmsonormal"/>
              <w:shd w:val="clear" w:color="auto" w:fill="FFFFFF"/>
              <w:ind w:left="36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18AEBE6A" w14:textId="77777777" w:rsidR="00FA7B78" w:rsidRPr="006D1370" w:rsidRDefault="00FA7B78" w:rsidP="00FA7B78">
            <w:pPr>
              <w:pStyle w:val="xmsonormal"/>
              <w:shd w:val="clear" w:color="auto" w:fill="FFFFFF"/>
              <w:ind w:left="72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xml:space="preserve">    Start of FFP for UE-initiated COT can be different from the start of FFP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02CB9565" w14:textId="77777777" w:rsidR="00FA7B78" w:rsidRPr="006D1370" w:rsidRDefault="00FA7B78" w:rsidP="00FA7B78">
            <w:pPr>
              <w:pStyle w:val="xmsonormal"/>
              <w:shd w:val="clear" w:color="auto" w:fill="FFFFFF"/>
              <w:ind w:left="72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w:t>
            </w:r>
            <w:r w:rsidRPr="009D0E21">
              <w:rPr>
                <w:rFonts w:ascii="Times New Roman" w:hAnsi="Times New Roman" w:cs="Times New Roman"/>
                <w:color w:val="000000"/>
                <w:sz w:val="20"/>
                <w:bdr w:val="none" w:sz="0" w:space="0" w:color="auto" w:frame="1"/>
              </w:rPr>
              <w:t xml:space="preserve">FFS: FFP Periodicity for UE-initiated COT can be different from the FFP periodicity for </w:t>
            </w:r>
            <w:proofErr w:type="spellStart"/>
            <w:r w:rsidRPr="009D0E21">
              <w:rPr>
                <w:rFonts w:ascii="Times New Roman" w:hAnsi="Times New Roman" w:cs="Times New Roman"/>
                <w:color w:val="000000"/>
                <w:sz w:val="20"/>
                <w:bdr w:val="none" w:sz="0" w:space="0" w:color="auto" w:frame="1"/>
              </w:rPr>
              <w:t>gNB</w:t>
            </w:r>
            <w:proofErr w:type="spellEnd"/>
            <w:r w:rsidRPr="009D0E21">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572EEF99" w14:textId="77777777" w:rsidR="00FA7B78" w:rsidRDefault="00FA7B78" w:rsidP="00FA7B78">
            <w:pPr>
              <w:rPr>
                <w:strike/>
                <w:color w:val="FF0000"/>
                <w:sz w:val="28"/>
                <w:szCs w:val="28"/>
              </w:rPr>
            </w:pPr>
          </w:p>
          <w:p w14:paraId="3EAAAB5C" w14:textId="77777777" w:rsidR="00FA7B78" w:rsidRPr="00F52323" w:rsidRDefault="00FA7B78" w:rsidP="00FA7B78">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347CACAF" w14:textId="77777777" w:rsidR="00FA7B78" w:rsidRPr="00F0108D" w:rsidRDefault="00FA7B78" w:rsidP="007F65AD">
            <w:pPr>
              <w:numPr>
                <w:ilvl w:val="0"/>
                <w:numId w:val="14"/>
              </w:numPr>
              <w:spacing w:after="0"/>
            </w:pPr>
            <w:r w:rsidRPr="00F0108D">
              <w:t>For semi-static channel access mode,</w:t>
            </w:r>
          </w:p>
          <w:p w14:paraId="2DF97B42" w14:textId="77777777" w:rsidR="00FA7B78" w:rsidRPr="009D0E21" w:rsidRDefault="00FA7B78" w:rsidP="007F65AD">
            <w:pPr>
              <w:numPr>
                <w:ilvl w:val="0"/>
                <w:numId w:val="15"/>
              </w:numPr>
              <w:spacing w:after="0"/>
            </w:pPr>
            <w:r w:rsidRPr="009D0E21">
              <w:t xml:space="preserve">FFP parameters for UE-initiated COT can be provided to the UE by at least dedicated RRC signaling. </w:t>
            </w:r>
          </w:p>
          <w:p w14:paraId="56FA69F8" w14:textId="77777777" w:rsidR="00FA7B78" w:rsidRPr="009D0E21" w:rsidRDefault="00FA7B78" w:rsidP="007F65AD">
            <w:pPr>
              <w:numPr>
                <w:ilvl w:val="1"/>
                <w:numId w:val="15"/>
              </w:numPr>
              <w:spacing w:after="0"/>
            </w:pPr>
            <w:r w:rsidRPr="009D0E21">
              <w:t>FFS on to be provided by SIB-1</w:t>
            </w:r>
          </w:p>
          <w:p w14:paraId="5FC02483" w14:textId="77777777" w:rsidR="00FA7B78" w:rsidRPr="009D0E21" w:rsidRDefault="00FA7B78" w:rsidP="007F65AD">
            <w:pPr>
              <w:numPr>
                <w:ilvl w:val="0"/>
                <w:numId w:val="15"/>
              </w:numPr>
              <w:spacing w:after="0"/>
            </w:pPr>
            <w:r w:rsidRPr="009D0E21">
              <w:t>FFS whether the UE FFP periodicity is explicitly configured, or implicitly determined based on other higher layer parameters</w:t>
            </w:r>
          </w:p>
          <w:p w14:paraId="767790DE" w14:textId="77777777" w:rsidR="00FA7B78" w:rsidRPr="00FA7B78" w:rsidRDefault="00FA7B78" w:rsidP="00FA7B78">
            <w:pPr>
              <w:spacing w:after="0"/>
              <w:ind w:left="360"/>
            </w:pPr>
          </w:p>
          <w:p w14:paraId="0FF3A1BA" w14:textId="77777777" w:rsidR="00680683" w:rsidRDefault="00680683" w:rsidP="00680683">
            <w:pPr>
              <w:pStyle w:val="ListParagraph"/>
              <w:ind w:leftChars="0" w:left="0"/>
              <w:contextualSpacing/>
            </w:pPr>
          </w:p>
          <w:p w14:paraId="10901EBC" w14:textId="77777777" w:rsidR="00680683" w:rsidRDefault="00680683" w:rsidP="00680683">
            <w:pPr>
              <w:pStyle w:val="ListParagraph"/>
              <w:ind w:leftChars="0" w:left="0"/>
              <w:contextualSpacing/>
            </w:pPr>
            <w:r>
              <w:t>Update on 8/26</w:t>
            </w:r>
          </w:p>
          <w:p w14:paraId="03F7D4B0" w14:textId="77777777" w:rsidR="00680683" w:rsidRPr="00251F1B" w:rsidRDefault="00680683" w:rsidP="00680683">
            <w:pPr>
              <w:pStyle w:val="ListParagraph"/>
              <w:ind w:leftChars="0" w:left="0"/>
              <w:contextualSpacing/>
              <w:rPr>
                <w:highlight w:val="green"/>
              </w:rPr>
            </w:pPr>
            <w:r w:rsidRPr="00251F1B">
              <w:rPr>
                <w:highlight w:val="green"/>
              </w:rPr>
              <w:t>Agreements:</w:t>
            </w:r>
          </w:p>
          <w:p w14:paraId="55A714DD" w14:textId="77777777" w:rsidR="00680683" w:rsidRDefault="00680683" w:rsidP="007F65AD">
            <w:pPr>
              <w:numPr>
                <w:ilvl w:val="0"/>
                <w:numId w:val="12"/>
              </w:numPr>
              <w:spacing w:after="0"/>
            </w:pPr>
            <w:r w:rsidRPr="00251F1B">
              <w:t>At least for FBE, configuration of (</w:t>
            </w:r>
            <w:r w:rsidRPr="00251F1B">
              <w:rPr>
                <w:i/>
                <w:iCs/>
              </w:rPr>
              <w:t>cg-</w:t>
            </w:r>
            <w:proofErr w:type="spellStart"/>
            <w:r w:rsidRPr="00251F1B">
              <w:rPr>
                <w:i/>
                <w:iCs/>
              </w:rPr>
              <w:t>RetransmissionTimer</w:t>
            </w:r>
            <w:proofErr w:type="spellEnd"/>
            <w:r w:rsidRPr="00251F1B">
              <w:t>) should not be mandated when configured grant Type 1 or Type 2 are configured on unlicensed spectrum.</w:t>
            </w:r>
          </w:p>
          <w:p w14:paraId="78DB9E60" w14:textId="77777777" w:rsidR="00680683" w:rsidRPr="00251F1B" w:rsidRDefault="00680683" w:rsidP="00680683">
            <w:pPr>
              <w:spacing w:after="0"/>
              <w:ind w:left="360"/>
            </w:pPr>
          </w:p>
          <w:p w14:paraId="570B20D1" w14:textId="77777777" w:rsidR="00680683" w:rsidRPr="00CE1143" w:rsidRDefault="00680683" w:rsidP="00680683">
            <w:pPr>
              <w:pStyle w:val="ListParagraph"/>
              <w:ind w:leftChars="0" w:left="0"/>
              <w:contextualSpacing/>
              <w:rPr>
                <w:b/>
                <w:bCs/>
                <w:u w:val="single"/>
              </w:rPr>
            </w:pPr>
            <w:r w:rsidRPr="00CE1143">
              <w:rPr>
                <w:b/>
                <w:bCs/>
                <w:u w:val="single"/>
              </w:rPr>
              <w:t>Conclusion:</w:t>
            </w:r>
          </w:p>
          <w:p w14:paraId="7436ED8C" w14:textId="4FE8F03C" w:rsidR="00674318" w:rsidRPr="00FA7B78" w:rsidRDefault="00680683" w:rsidP="00FA7B78">
            <w:pPr>
              <w:pStyle w:val="ListParagraph"/>
              <w:ind w:leftChars="0" w:left="0"/>
              <w:contextualSpacing/>
            </w:pPr>
            <w:r w:rsidRPr="00CE1143">
              <w:t xml:space="preserve">Further study and decide how to harmonize the CG features for Rel-16 URLLC and Rel-16 NR-U. Table 1 in </w:t>
            </w:r>
            <w:hyperlink r:id="rId8" w:history="1">
              <w:r>
                <w:rPr>
                  <w:rStyle w:val="Hyperlink"/>
                </w:rPr>
                <w:t>R1-2005376</w:t>
              </w:r>
            </w:hyperlink>
            <w:r w:rsidRPr="00CE1143">
              <w:t xml:space="preserve"> can be used as a starting point for the corresponding discussion and decision.</w:t>
            </w:r>
          </w:p>
        </w:tc>
      </w:tr>
    </w:tbl>
    <w:p w14:paraId="32D94F95" w14:textId="027C377C" w:rsidR="00674318" w:rsidRDefault="00674318" w:rsidP="002429F0">
      <w:pPr>
        <w:overflowPunct w:val="0"/>
        <w:autoSpaceDE w:val="0"/>
        <w:autoSpaceDN w:val="0"/>
        <w:spacing w:beforeLines="50" w:before="120" w:after="0"/>
        <w:ind w:firstLine="284"/>
        <w:jc w:val="both"/>
        <w:rPr>
          <w:rFonts w:eastAsia="宋体"/>
          <w:lang w:eastAsia="zh-CN"/>
        </w:rPr>
      </w:pPr>
      <w:r>
        <w:rPr>
          <w:rFonts w:eastAsia="宋体" w:hint="eastAsia"/>
          <w:lang w:eastAsia="zh-CN"/>
        </w:rPr>
        <w:lastRenderedPageBreak/>
        <w:t>I</w:t>
      </w:r>
      <w:r>
        <w:rPr>
          <w:rFonts w:eastAsia="宋体"/>
          <w:lang w:eastAsia="zh-CN"/>
        </w:rPr>
        <w:t xml:space="preserve">n this contribution, how to support UE-initiated COT and analysis of potential modification to harmonize UL configured-grant in NR-U and URLLC is </w:t>
      </w:r>
      <w:r w:rsidR="00F10B3A">
        <w:rPr>
          <w:rFonts w:eastAsia="宋体" w:hint="eastAsia"/>
          <w:lang w:eastAsia="zh-CN"/>
        </w:rPr>
        <w:t>pro</w:t>
      </w:r>
      <w:r w:rsidR="00F10B3A">
        <w:rPr>
          <w:rFonts w:eastAsia="宋体"/>
          <w:lang w:eastAsia="zh-CN"/>
        </w:rPr>
        <w:t>vided</w:t>
      </w:r>
      <w:r>
        <w:rPr>
          <w:rFonts w:eastAsia="宋体"/>
          <w:lang w:eastAsia="zh-CN"/>
        </w:rPr>
        <w:t xml:space="preserve">. </w:t>
      </w:r>
    </w:p>
    <w:p w14:paraId="70D74EC1" w14:textId="75F58848" w:rsidR="00D70F5E" w:rsidRDefault="00BC1518" w:rsidP="00D70F5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UE-initiated COT for FBE</w:t>
      </w:r>
    </w:p>
    <w:p w14:paraId="19B23079" w14:textId="74D03506" w:rsidR="005D382B" w:rsidRDefault="00A764AE" w:rsidP="00290CA0">
      <w:pPr>
        <w:spacing w:after="120" w:line="288" w:lineRule="auto"/>
        <w:jc w:val="both"/>
      </w:pPr>
      <w:r>
        <w:rPr>
          <w:rFonts w:eastAsia="宋体" w:hint="eastAsia"/>
          <w:lang w:eastAsia="zh-CN"/>
        </w:rPr>
        <w:t>In</w:t>
      </w:r>
      <w:r>
        <w:rPr>
          <w:rFonts w:eastAsia="宋体"/>
          <w:lang w:eastAsia="zh-CN"/>
        </w:rPr>
        <w:t xml:space="preserve"> RAN1 102e meeting, it was agreed that the basic procedure for</w:t>
      </w:r>
      <w:r w:rsidR="00E4517E">
        <w:rPr>
          <w:rFonts w:eastAsia="宋体"/>
          <w:lang w:eastAsia="zh-CN"/>
        </w:rPr>
        <w:t xml:space="preserve"> </w:t>
      </w:r>
      <w:proofErr w:type="spellStart"/>
      <w:r w:rsidR="00E4517E">
        <w:rPr>
          <w:rFonts w:eastAsia="宋体"/>
          <w:lang w:eastAsia="zh-CN"/>
        </w:rPr>
        <w:t>gNB</w:t>
      </w:r>
      <w:proofErr w:type="spellEnd"/>
      <w:r w:rsidR="00E4517E">
        <w:rPr>
          <w:rFonts w:eastAsia="宋体"/>
          <w:lang w:eastAsia="zh-CN"/>
        </w:rPr>
        <w:t xml:space="preserve"> initiated COT can be reused for</w:t>
      </w:r>
      <w:r>
        <w:rPr>
          <w:rFonts w:eastAsia="宋体"/>
          <w:lang w:eastAsia="zh-CN"/>
        </w:rPr>
        <w:t xml:space="preserve"> </w:t>
      </w:r>
      <w:r w:rsidR="00E4517E">
        <w:rPr>
          <w:rFonts w:eastAsia="宋体"/>
          <w:lang w:eastAsia="zh-CN"/>
        </w:rPr>
        <w:t xml:space="preserve">UE-initiated </w:t>
      </w:r>
      <w:r w:rsidR="00E4517E">
        <w:t xml:space="preserve">by exchanging UE and </w:t>
      </w:r>
      <w:proofErr w:type="spellStart"/>
      <w:r w:rsidR="00E4517E">
        <w:t>gNB</w:t>
      </w:r>
      <w:proofErr w:type="spellEnd"/>
      <w:r w:rsidR="00E4517E">
        <w:t xml:space="preserve"> roles, while there’re some FFS points which may need additional design for UE-initiated COT for FBE. </w:t>
      </w:r>
    </w:p>
    <w:p w14:paraId="120C4FB7" w14:textId="5C7EBAF9" w:rsidR="00E4517E" w:rsidRPr="00B47549" w:rsidRDefault="00302B2E" w:rsidP="00302B2E">
      <w:pPr>
        <w:spacing w:after="120" w:line="288" w:lineRule="auto"/>
        <w:jc w:val="both"/>
        <w:rPr>
          <w:rFonts w:eastAsia="Batang"/>
          <w:b/>
          <w:u w:val="single"/>
          <w:lang w:val="en-GB" w:eastAsia="en-US"/>
        </w:rPr>
      </w:pPr>
      <w:r w:rsidRPr="00B47549">
        <w:rPr>
          <w:rFonts w:eastAsia="Batang"/>
          <w:b/>
          <w:u w:val="single"/>
          <w:lang w:val="en-GB" w:eastAsia="en-US"/>
        </w:rPr>
        <w:t xml:space="preserve">Issue 1: whether/how to support additional restrictions to the idle period </w:t>
      </w:r>
    </w:p>
    <w:p w14:paraId="719022AF" w14:textId="2E1984BA" w:rsidR="00040101" w:rsidRDefault="00302B2E" w:rsidP="00302B2E">
      <w:pPr>
        <w:spacing w:after="120" w:line="288" w:lineRule="auto"/>
        <w:jc w:val="both"/>
        <w:rPr>
          <w:rFonts w:eastAsia="宋体"/>
          <w:lang w:eastAsia="zh-CN"/>
        </w:rPr>
      </w:pPr>
      <w:r>
        <w:rPr>
          <w:rFonts w:eastAsia="宋体" w:hint="eastAsia"/>
          <w:lang w:eastAsia="zh-CN"/>
        </w:rPr>
        <w:t>I</w:t>
      </w:r>
      <w:r w:rsidR="00040101">
        <w:rPr>
          <w:rFonts w:eastAsia="宋体"/>
          <w:lang w:eastAsia="zh-CN"/>
        </w:rPr>
        <w:t xml:space="preserve">t is </w:t>
      </w:r>
      <w:r>
        <w:rPr>
          <w:rFonts w:eastAsia="宋体"/>
          <w:lang w:eastAsia="zh-CN"/>
        </w:rPr>
        <w:t xml:space="preserve">understood that, </w:t>
      </w:r>
      <w:r w:rsidR="00040101">
        <w:rPr>
          <w:rFonts w:eastAsia="宋体"/>
          <w:lang w:eastAsia="zh-CN"/>
        </w:rPr>
        <w:t>the regulation clearly describes no transmission is allowed in the idle period of a FFP</w:t>
      </w:r>
      <w:r w:rsidR="00156E22">
        <w:rPr>
          <w:rFonts w:eastAsia="宋体"/>
          <w:lang w:eastAsia="zh-CN"/>
        </w:rPr>
        <w:t xml:space="preserve"> </w:t>
      </w:r>
      <w:r w:rsidR="00156E22">
        <w:t xml:space="preserve">associated with the initiating device </w:t>
      </w:r>
      <w:r w:rsidR="00040101">
        <w:rPr>
          <w:rFonts w:eastAsia="宋体"/>
          <w:lang w:eastAsia="zh-CN"/>
        </w:rPr>
        <w:t>when a single device</w:t>
      </w:r>
      <w:r w:rsidR="00156E22">
        <w:rPr>
          <w:rFonts w:eastAsia="宋体"/>
          <w:lang w:eastAsia="zh-CN"/>
        </w:rPr>
        <w:t xml:space="preserve"> </w:t>
      </w:r>
      <w:r w:rsidR="00040101">
        <w:rPr>
          <w:rFonts w:eastAsia="宋体"/>
          <w:lang w:eastAsia="zh-CN"/>
        </w:rPr>
        <w:t>i</w:t>
      </w:r>
      <w:r w:rsidR="00156E22">
        <w:rPr>
          <w:rFonts w:eastAsia="宋体"/>
          <w:lang w:eastAsia="zh-CN"/>
        </w:rPr>
        <w:t xml:space="preserve">nitiates a COT, but the regulation does not consider the case both </w:t>
      </w:r>
      <w:proofErr w:type="spellStart"/>
      <w:r w:rsidR="00156E22">
        <w:rPr>
          <w:rFonts w:eastAsia="宋体"/>
          <w:lang w:eastAsia="zh-CN"/>
        </w:rPr>
        <w:t>gNB</w:t>
      </w:r>
      <w:proofErr w:type="spellEnd"/>
      <w:r w:rsidR="00156E22">
        <w:rPr>
          <w:rFonts w:eastAsia="宋体"/>
          <w:lang w:eastAsia="zh-CN"/>
        </w:rPr>
        <w:t xml:space="preserve"> and UE can </w:t>
      </w:r>
      <w:r w:rsidR="00FD7936">
        <w:rPr>
          <w:rFonts w:eastAsia="宋体"/>
          <w:lang w:eastAsia="zh-CN"/>
        </w:rPr>
        <w:t xml:space="preserve">initiate </w:t>
      </w:r>
      <w:r w:rsidR="00D01843">
        <w:rPr>
          <w:rFonts w:eastAsia="宋体"/>
          <w:lang w:eastAsia="zh-CN"/>
        </w:rPr>
        <w:t>its own COT while acting as responding device at the same</w:t>
      </w:r>
      <w:r w:rsidR="0094019F">
        <w:rPr>
          <w:rFonts w:eastAsia="宋体"/>
          <w:lang w:eastAsia="zh-CN"/>
        </w:rPr>
        <w:t xml:space="preserve"> time. In last meeting, some companies have concern that </w:t>
      </w:r>
      <w:r w:rsidR="00F1171C">
        <w:rPr>
          <w:rFonts w:eastAsia="宋体"/>
          <w:lang w:eastAsia="zh-CN"/>
        </w:rPr>
        <w:t xml:space="preserve">no gap is left if a </w:t>
      </w:r>
      <w:proofErr w:type="spellStart"/>
      <w:r w:rsidR="00F1171C">
        <w:rPr>
          <w:rFonts w:eastAsia="宋体"/>
          <w:lang w:eastAsia="zh-CN"/>
        </w:rPr>
        <w:t>gNB</w:t>
      </w:r>
      <w:proofErr w:type="spellEnd"/>
      <w:r w:rsidR="00F1171C">
        <w:rPr>
          <w:rFonts w:eastAsia="宋体"/>
          <w:lang w:eastAsia="zh-CN"/>
        </w:rPr>
        <w:t xml:space="preserve"> and its serving UEs take turns to initiate COT which are overlapped in time domain,</w:t>
      </w:r>
      <w:r w:rsidR="006E2BE9">
        <w:rPr>
          <w:rFonts w:eastAsia="宋体"/>
          <w:lang w:eastAsia="zh-CN"/>
        </w:rPr>
        <w:t xml:space="preserve"> which may not violate the regulation but it is apparently unfair to</w:t>
      </w:r>
      <w:r w:rsidR="00040432">
        <w:rPr>
          <w:rFonts w:eastAsia="宋体"/>
          <w:lang w:eastAsia="zh-CN"/>
        </w:rPr>
        <w:t xml:space="preserve"> other RATs. </w:t>
      </w:r>
      <w:r w:rsidR="00F209A8">
        <w:rPr>
          <w:rFonts w:eastAsia="宋体"/>
          <w:lang w:eastAsia="zh-CN"/>
        </w:rPr>
        <w:t>As shown in Figure 1</w:t>
      </w:r>
      <w:r w:rsidR="009F2801">
        <w:rPr>
          <w:rFonts w:eastAsia="宋体"/>
          <w:lang w:eastAsia="zh-CN"/>
        </w:rPr>
        <w:t>a</w:t>
      </w:r>
      <w:r w:rsidR="00F209A8">
        <w:rPr>
          <w:rFonts w:eastAsia="宋体"/>
          <w:lang w:eastAsia="zh-CN"/>
        </w:rPr>
        <w:t xml:space="preserve">, </w:t>
      </w:r>
      <w:r w:rsidR="009F2801">
        <w:rPr>
          <w:rFonts w:eastAsia="宋体"/>
          <w:lang w:eastAsia="zh-CN"/>
        </w:rPr>
        <w:t xml:space="preserve">a </w:t>
      </w:r>
      <w:proofErr w:type="spellStart"/>
      <w:r w:rsidR="00F209A8">
        <w:rPr>
          <w:rFonts w:eastAsia="宋体"/>
          <w:lang w:eastAsia="zh-CN"/>
        </w:rPr>
        <w:t>gNB</w:t>
      </w:r>
      <w:proofErr w:type="spellEnd"/>
      <w:r w:rsidR="00F209A8">
        <w:rPr>
          <w:rFonts w:eastAsia="宋体"/>
          <w:lang w:eastAsia="zh-CN"/>
        </w:rPr>
        <w:t xml:space="preserve"> or </w:t>
      </w:r>
      <w:r w:rsidR="009F2801">
        <w:rPr>
          <w:rFonts w:eastAsia="宋体"/>
          <w:lang w:eastAsia="zh-CN"/>
        </w:rPr>
        <w:t xml:space="preserve">a </w:t>
      </w:r>
      <w:r w:rsidR="00F209A8">
        <w:rPr>
          <w:rFonts w:eastAsia="宋体"/>
          <w:lang w:eastAsia="zh-CN"/>
        </w:rPr>
        <w:t xml:space="preserve">UE can transmit in the blank blocks, UL transmission is allowed but DL transmission is forbidden in green blocks, and </w:t>
      </w:r>
      <w:r w:rsidR="00F209A8">
        <w:rPr>
          <w:rFonts w:eastAsia="宋体"/>
          <w:lang w:eastAsia="zh-CN"/>
        </w:rPr>
        <w:lastRenderedPageBreak/>
        <w:t xml:space="preserve">DL transmission is allowed but UL transmission is forbidden in blue blocks. Consequently, there is no gap clear for other nodes, which consistently forbids the access from the other nodes. To avoid such aggressive channel </w:t>
      </w:r>
      <w:r w:rsidR="000945A9">
        <w:rPr>
          <w:rFonts w:eastAsia="宋体"/>
          <w:lang w:eastAsia="zh-CN"/>
        </w:rPr>
        <w:t>occupation</w:t>
      </w:r>
      <w:r w:rsidR="00F209A8">
        <w:rPr>
          <w:rFonts w:eastAsia="宋体"/>
          <w:lang w:eastAsia="zh-CN"/>
        </w:rPr>
        <w:t xml:space="preserve">, it is </w:t>
      </w:r>
      <w:r w:rsidR="000945A9">
        <w:rPr>
          <w:rFonts w:eastAsia="宋体"/>
          <w:lang w:eastAsia="zh-CN"/>
        </w:rPr>
        <w:t>reasonable</w:t>
      </w:r>
      <w:r w:rsidR="00F209A8">
        <w:rPr>
          <w:rFonts w:eastAsia="宋体"/>
          <w:lang w:eastAsia="zh-CN"/>
        </w:rPr>
        <w:t xml:space="preserve"> to ensure a</w:t>
      </w:r>
      <w:r w:rsidR="003141EE">
        <w:rPr>
          <w:rFonts w:eastAsia="宋体"/>
          <w:lang w:eastAsia="zh-CN"/>
        </w:rPr>
        <w:t>n</w:t>
      </w:r>
      <w:r w:rsidR="00F209A8">
        <w:rPr>
          <w:rFonts w:eastAsia="宋体"/>
          <w:lang w:eastAsia="zh-CN"/>
        </w:rPr>
        <w:t xml:space="preserve"> idle period </w:t>
      </w:r>
      <w:r w:rsidR="003141EE">
        <w:rPr>
          <w:rFonts w:eastAsia="宋体"/>
          <w:lang w:eastAsia="zh-CN"/>
        </w:rPr>
        <w:t>with any transmission from</w:t>
      </w:r>
      <w:r w:rsidR="009F2801">
        <w:rPr>
          <w:rFonts w:eastAsia="宋体"/>
          <w:lang w:eastAsia="zh-CN"/>
        </w:rPr>
        <w:t xml:space="preserve"> neither</w:t>
      </w:r>
      <w:r w:rsidR="003141EE">
        <w:rPr>
          <w:rFonts w:eastAsia="宋体"/>
          <w:lang w:eastAsia="zh-CN"/>
        </w:rPr>
        <w:t xml:space="preserve"> a </w:t>
      </w:r>
      <w:proofErr w:type="spellStart"/>
      <w:r w:rsidR="003141EE">
        <w:rPr>
          <w:rFonts w:eastAsia="宋体"/>
          <w:lang w:eastAsia="zh-CN"/>
        </w:rPr>
        <w:t>gNB</w:t>
      </w:r>
      <w:proofErr w:type="spellEnd"/>
      <w:r w:rsidR="003141EE">
        <w:rPr>
          <w:rFonts w:eastAsia="宋体"/>
          <w:lang w:eastAsia="zh-CN"/>
        </w:rPr>
        <w:t xml:space="preserve"> nor its serving UE</w:t>
      </w:r>
      <w:r w:rsidR="004611D3">
        <w:rPr>
          <w:rFonts w:eastAsia="宋体"/>
          <w:lang w:eastAsia="zh-CN"/>
        </w:rPr>
        <w:t xml:space="preserve">. The most straightforward way is to </w:t>
      </w:r>
      <w:r w:rsidR="009F2801">
        <w:rPr>
          <w:rFonts w:eastAsia="宋体"/>
          <w:lang w:eastAsia="zh-CN"/>
        </w:rPr>
        <w:t xml:space="preserve">forbid any transmission in </w:t>
      </w:r>
      <w:proofErr w:type="spellStart"/>
      <w:r w:rsidR="009F2801">
        <w:rPr>
          <w:rFonts w:eastAsia="宋体"/>
          <w:lang w:eastAsia="zh-CN"/>
        </w:rPr>
        <w:t>gNB’s</w:t>
      </w:r>
      <w:proofErr w:type="spellEnd"/>
      <w:r w:rsidR="009F2801">
        <w:rPr>
          <w:rFonts w:eastAsia="宋体"/>
          <w:lang w:eastAsia="zh-CN"/>
        </w:rPr>
        <w:t xml:space="preserve"> idle period as shown in Figure 1b. </w:t>
      </w:r>
    </w:p>
    <w:p w14:paraId="18B89ED7" w14:textId="0B3D7DAA" w:rsidR="00040432" w:rsidRDefault="00E908F8" w:rsidP="00E908F8">
      <w:pPr>
        <w:spacing w:after="120" w:line="288" w:lineRule="auto"/>
      </w:pPr>
      <w:r>
        <w:object w:dxaOrig="12940" w:dyaOrig="5791" w14:anchorId="60F24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85pt;height:102.8pt" o:ole="">
            <v:imagedata r:id="rId9" o:title=""/>
          </v:shape>
          <o:OLEObject Type="Embed" ProgID="Visio.Drawing.15" ShapeID="_x0000_i1025" DrawAspect="Content" ObjectID="_1664971098" r:id="rId10"/>
        </w:object>
      </w:r>
      <w:r>
        <w:t xml:space="preserve">  </w:t>
      </w:r>
      <w:r>
        <w:object w:dxaOrig="12940" w:dyaOrig="5791" w14:anchorId="6DA72B70">
          <v:shape id="_x0000_i1026" type="#_x0000_t75" style="width:233.05pt;height:104.45pt" o:ole="">
            <v:imagedata r:id="rId11" o:title=""/>
          </v:shape>
          <o:OLEObject Type="Embed" ProgID="Visio.Drawing.15" ShapeID="_x0000_i1026" DrawAspect="Content" ObjectID="_1664971099" r:id="rId12"/>
        </w:object>
      </w:r>
    </w:p>
    <w:p w14:paraId="082C56C7" w14:textId="0C094EC1" w:rsidR="00E908F8" w:rsidRDefault="00E47A83" w:rsidP="00E908F8">
      <w:pPr>
        <w:spacing w:after="120" w:line="288" w:lineRule="auto"/>
        <w:jc w:val="center"/>
      </w:pPr>
      <w:r>
        <w:t>Figure 1</w:t>
      </w:r>
      <w:r w:rsidR="00C158CC">
        <w:t>a</w:t>
      </w:r>
      <w:r>
        <w:t xml:space="preserve"> </w:t>
      </w:r>
      <w:r w:rsidR="00054BA9">
        <w:t xml:space="preserve"> </w:t>
      </w:r>
      <w:r w:rsidR="00E908F8">
        <w:t xml:space="preserve">                                               Figure 1b   </w:t>
      </w:r>
    </w:p>
    <w:p w14:paraId="025F2FC7" w14:textId="0D555623" w:rsidR="00040432" w:rsidRPr="00B20F6B" w:rsidRDefault="00054BA9" w:rsidP="00302B2E">
      <w:pPr>
        <w:spacing w:after="120" w:line="288" w:lineRule="auto"/>
        <w:jc w:val="both"/>
        <w:rPr>
          <w:rFonts w:eastAsia="宋体"/>
          <w:b/>
          <w:lang w:eastAsia="zh-CN"/>
        </w:rPr>
      </w:pPr>
      <w:r w:rsidRPr="00B20F6B">
        <w:rPr>
          <w:rFonts w:eastAsia="宋体" w:hint="eastAsia"/>
          <w:b/>
          <w:lang w:eastAsia="zh-CN"/>
        </w:rPr>
        <w:t>P</w:t>
      </w:r>
      <w:r w:rsidRPr="00B20F6B">
        <w:rPr>
          <w:rFonts w:eastAsia="宋体"/>
          <w:b/>
          <w:lang w:eastAsia="zh-CN"/>
        </w:rPr>
        <w:t xml:space="preserve">roposal 1: </w:t>
      </w:r>
      <w:r w:rsidR="00B20F6B" w:rsidRPr="00B20F6B">
        <w:rPr>
          <w:rFonts w:eastAsia="宋体"/>
          <w:b/>
          <w:lang w:eastAsia="zh-CN"/>
        </w:rPr>
        <w:t xml:space="preserve">Support the transmission restriction on </w:t>
      </w:r>
      <w:proofErr w:type="spellStart"/>
      <w:r w:rsidR="00B20F6B" w:rsidRPr="00B20F6B">
        <w:rPr>
          <w:rFonts w:eastAsia="宋体"/>
          <w:b/>
          <w:lang w:eastAsia="zh-CN"/>
        </w:rPr>
        <w:t>gNB’s</w:t>
      </w:r>
      <w:proofErr w:type="spellEnd"/>
      <w:r w:rsidR="00B20F6B" w:rsidRPr="00B20F6B">
        <w:rPr>
          <w:rFonts w:eastAsia="宋体"/>
          <w:b/>
          <w:lang w:eastAsia="zh-CN"/>
        </w:rPr>
        <w:t xml:space="preserve"> idle period</w:t>
      </w:r>
      <w:r w:rsidR="00B20F6B">
        <w:rPr>
          <w:rFonts w:eastAsia="宋体"/>
          <w:b/>
          <w:lang w:eastAsia="zh-CN"/>
        </w:rPr>
        <w:t xml:space="preserve"> to ensure fair co-existence with other FBE nodes</w:t>
      </w:r>
      <w:r w:rsidR="00B20F6B" w:rsidRPr="00B20F6B">
        <w:rPr>
          <w:rFonts w:eastAsia="宋体"/>
          <w:b/>
          <w:lang w:eastAsia="zh-CN"/>
        </w:rPr>
        <w:t xml:space="preserve">, i.e. the transmission from neither a </w:t>
      </w:r>
      <w:proofErr w:type="spellStart"/>
      <w:r w:rsidR="00B20F6B" w:rsidRPr="00B20F6B">
        <w:rPr>
          <w:rFonts w:eastAsia="宋体"/>
          <w:b/>
          <w:lang w:eastAsia="zh-CN"/>
        </w:rPr>
        <w:t>gNB</w:t>
      </w:r>
      <w:proofErr w:type="spellEnd"/>
      <w:r w:rsidR="00B20F6B" w:rsidRPr="00B20F6B">
        <w:rPr>
          <w:rFonts w:eastAsia="宋体"/>
          <w:b/>
          <w:lang w:eastAsia="zh-CN"/>
        </w:rPr>
        <w:t xml:space="preserve"> not its UE is allowed in </w:t>
      </w:r>
      <w:proofErr w:type="spellStart"/>
      <w:r w:rsidR="00B20F6B" w:rsidRPr="00B20F6B">
        <w:rPr>
          <w:rFonts w:eastAsia="宋体"/>
          <w:b/>
          <w:lang w:eastAsia="zh-CN"/>
        </w:rPr>
        <w:t>gNB’s</w:t>
      </w:r>
      <w:proofErr w:type="spellEnd"/>
      <w:r w:rsidR="00B20F6B" w:rsidRPr="00B20F6B">
        <w:rPr>
          <w:rFonts w:eastAsia="宋体"/>
          <w:b/>
          <w:lang w:eastAsia="zh-CN"/>
        </w:rPr>
        <w:t xml:space="preserve"> idle period. </w:t>
      </w:r>
    </w:p>
    <w:p w14:paraId="0439F9ED" w14:textId="77777777" w:rsidR="00040101" w:rsidRDefault="00040101" w:rsidP="00302B2E">
      <w:pPr>
        <w:spacing w:after="120" w:line="288" w:lineRule="auto"/>
        <w:jc w:val="both"/>
        <w:rPr>
          <w:rFonts w:eastAsia="宋体"/>
          <w:lang w:eastAsia="zh-CN"/>
        </w:rPr>
      </w:pPr>
    </w:p>
    <w:p w14:paraId="1D2A9494" w14:textId="0D5C0B5C" w:rsidR="00F94E71" w:rsidRPr="00B47549" w:rsidRDefault="00F94E71" w:rsidP="00F94E71">
      <w:pPr>
        <w:spacing w:after="120" w:line="288" w:lineRule="auto"/>
        <w:jc w:val="both"/>
        <w:rPr>
          <w:rFonts w:eastAsia="Batang"/>
          <w:b/>
          <w:u w:val="single"/>
          <w:lang w:val="en-GB" w:eastAsia="en-US"/>
        </w:rPr>
      </w:pPr>
      <w:r w:rsidRPr="00B47549">
        <w:rPr>
          <w:rFonts w:eastAsia="Batang"/>
          <w:b/>
          <w:u w:val="single"/>
          <w:lang w:val="en-GB" w:eastAsia="en-US"/>
        </w:rPr>
        <w:t xml:space="preserve">Issue 2: </w:t>
      </w:r>
      <w:r w:rsidR="00AE365E">
        <w:rPr>
          <w:rFonts w:eastAsia="Batang"/>
          <w:b/>
          <w:u w:val="single"/>
          <w:lang w:val="en-GB" w:eastAsia="en-US"/>
        </w:rPr>
        <w:t>UE-initiated COT</w:t>
      </w:r>
      <w:r w:rsidRPr="00B47549">
        <w:rPr>
          <w:rFonts w:eastAsia="Batang"/>
          <w:b/>
          <w:u w:val="single"/>
          <w:lang w:val="en-GB" w:eastAsia="en-US"/>
        </w:rPr>
        <w:t xml:space="preserve"> </w:t>
      </w:r>
      <w:r w:rsidR="00514990">
        <w:rPr>
          <w:rFonts w:eastAsia="Batang"/>
          <w:b/>
          <w:u w:val="single"/>
          <w:lang w:val="en-GB" w:eastAsia="en-US"/>
        </w:rPr>
        <w:t xml:space="preserve">for idle UE </w:t>
      </w:r>
    </w:p>
    <w:p w14:paraId="4AFEA85D" w14:textId="77777777" w:rsidR="00514990" w:rsidRDefault="00CE3C84" w:rsidP="00AE365E">
      <w:pPr>
        <w:spacing w:after="120" w:line="288" w:lineRule="auto"/>
        <w:jc w:val="both"/>
        <w:rPr>
          <w:rFonts w:eastAsia="宋体"/>
          <w:lang w:eastAsia="zh-CN"/>
        </w:rPr>
      </w:pPr>
      <w:r>
        <w:rPr>
          <w:rFonts w:eastAsia="宋体" w:hint="eastAsia"/>
          <w:lang w:eastAsia="zh-CN"/>
        </w:rPr>
        <w:t>I</w:t>
      </w:r>
      <w:r>
        <w:rPr>
          <w:rFonts w:eastAsia="宋体"/>
          <w:lang w:eastAsia="zh-CN"/>
        </w:rPr>
        <w:t>n last meeting, RAN1 discussed whether only supports UE-initiated COT for RRC connected UE, or for both RRC connected and RRC idle/inactive UE. Considering enabling UE-initiated</w:t>
      </w:r>
      <w:r w:rsidR="00852F35">
        <w:rPr>
          <w:rFonts w:eastAsia="宋体"/>
          <w:lang w:eastAsia="zh-CN"/>
        </w:rPr>
        <w:t xml:space="preserve"> COT</w:t>
      </w:r>
      <w:r>
        <w:rPr>
          <w:rFonts w:eastAsia="宋体"/>
          <w:lang w:eastAsia="zh-CN"/>
        </w:rPr>
        <w:t xml:space="preserve"> for idle UE can </w:t>
      </w:r>
      <w:r>
        <w:t xml:space="preserve">facilitate RACH procedure with comparable latency as over licensed band, </w:t>
      </w:r>
      <w:r w:rsidR="00852F35">
        <w:t xml:space="preserve">it is beneficial to support </w:t>
      </w:r>
      <w:r w:rsidR="00852F35">
        <w:rPr>
          <w:rFonts w:eastAsia="宋体"/>
          <w:lang w:eastAsia="zh-CN"/>
        </w:rPr>
        <w:t>UE-initiated COT for both RRC connected and RRC idle/inactive UE</w:t>
      </w:r>
      <w:r w:rsidR="00852F35">
        <w:rPr>
          <w:rFonts w:eastAsia="宋体" w:hint="eastAsia"/>
          <w:lang w:eastAsia="zh-CN"/>
        </w:rPr>
        <w:t>.</w:t>
      </w:r>
      <w:r w:rsidR="00852F35">
        <w:rPr>
          <w:rFonts w:eastAsia="宋体"/>
          <w:lang w:eastAsia="zh-CN"/>
        </w:rPr>
        <w:t xml:space="preserve"> </w:t>
      </w:r>
    </w:p>
    <w:p w14:paraId="2981BADE" w14:textId="321150AA" w:rsidR="00514990" w:rsidRDefault="00514990" w:rsidP="00AE365E">
      <w:pPr>
        <w:spacing w:after="120" w:line="288" w:lineRule="auto"/>
        <w:jc w:val="both"/>
        <w:rPr>
          <w:rFonts w:eastAsia="宋体"/>
          <w:lang w:eastAsia="zh-CN"/>
        </w:rPr>
      </w:pPr>
      <w:r w:rsidRPr="00B20F6B">
        <w:rPr>
          <w:rFonts w:eastAsia="宋体" w:hint="eastAsia"/>
          <w:b/>
          <w:lang w:eastAsia="zh-CN"/>
        </w:rPr>
        <w:t>P</w:t>
      </w:r>
      <w:r>
        <w:rPr>
          <w:rFonts w:eastAsia="宋体"/>
          <w:b/>
          <w:lang w:eastAsia="zh-CN"/>
        </w:rPr>
        <w:t>roposal 2</w:t>
      </w:r>
      <w:r w:rsidRPr="00B20F6B">
        <w:rPr>
          <w:rFonts w:eastAsia="宋体"/>
          <w:b/>
          <w:lang w:eastAsia="zh-CN"/>
        </w:rPr>
        <w:t xml:space="preserve">: Support </w:t>
      </w:r>
      <w:r>
        <w:rPr>
          <w:rFonts w:eastAsia="宋体"/>
          <w:b/>
          <w:lang w:eastAsia="zh-CN"/>
        </w:rPr>
        <w:t>UE-initiated COT for idle UE.</w:t>
      </w:r>
    </w:p>
    <w:p w14:paraId="27B74265" w14:textId="77777777" w:rsidR="00514990" w:rsidRDefault="00514990" w:rsidP="00AE365E">
      <w:pPr>
        <w:spacing w:after="120" w:line="288" w:lineRule="auto"/>
        <w:jc w:val="both"/>
        <w:rPr>
          <w:rFonts w:eastAsia="宋体"/>
          <w:lang w:eastAsia="zh-CN"/>
        </w:rPr>
      </w:pPr>
    </w:p>
    <w:p w14:paraId="51DDED45" w14:textId="1390EE35" w:rsidR="00514990" w:rsidRPr="00B47549" w:rsidRDefault="00514990" w:rsidP="00514990">
      <w:pPr>
        <w:spacing w:after="120" w:line="288" w:lineRule="auto"/>
        <w:jc w:val="both"/>
        <w:rPr>
          <w:rFonts w:eastAsia="Batang"/>
          <w:b/>
          <w:u w:val="single"/>
          <w:lang w:val="en-GB" w:eastAsia="en-US"/>
        </w:rPr>
      </w:pPr>
      <w:r>
        <w:rPr>
          <w:rFonts w:eastAsia="Batang"/>
          <w:b/>
          <w:u w:val="single"/>
          <w:lang w:val="en-GB" w:eastAsia="en-US"/>
        </w:rPr>
        <w:t>Issue 3</w:t>
      </w:r>
      <w:r w:rsidRPr="00B47549">
        <w:rPr>
          <w:rFonts w:eastAsia="Batang"/>
          <w:b/>
          <w:u w:val="single"/>
          <w:lang w:val="en-GB" w:eastAsia="en-US"/>
        </w:rPr>
        <w:t xml:space="preserve">: </w:t>
      </w:r>
      <w:r>
        <w:rPr>
          <w:rFonts w:eastAsia="Batang"/>
          <w:b/>
          <w:u w:val="single"/>
          <w:lang w:val="en-GB" w:eastAsia="en-US"/>
        </w:rPr>
        <w:t>UE-initiated COT</w:t>
      </w:r>
      <w:r w:rsidRPr="00B47549">
        <w:rPr>
          <w:rFonts w:eastAsia="Batang"/>
          <w:b/>
          <w:u w:val="single"/>
          <w:lang w:val="en-GB" w:eastAsia="en-US"/>
        </w:rPr>
        <w:t xml:space="preserve"> parameter configuration </w:t>
      </w:r>
    </w:p>
    <w:p w14:paraId="31C3E511" w14:textId="2584E841" w:rsidR="008712CF" w:rsidRDefault="00C77A6D" w:rsidP="00C77A6D">
      <w:pPr>
        <w:spacing w:after="120" w:line="288" w:lineRule="auto"/>
        <w:jc w:val="both"/>
      </w:pPr>
      <w:r>
        <w:t>Considering t</w:t>
      </w:r>
      <w:r w:rsidR="00AE365E">
        <w:t xml:space="preserve">he </w:t>
      </w:r>
      <w:r w:rsidR="00E81B77">
        <w:t>period</w:t>
      </w:r>
      <w:r w:rsidR="00AE365E">
        <w:t xml:space="preserve"> </w:t>
      </w:r>
      <w:r w:rsidR="00E81B77">
        <w:t>of</w:t>
      </w:r>
      <w:r w:rsidR="00AE365E">
        <w:t xml:space="preserve"> </w:t>
      </w:r>
      <w:r w:rsidR="00E81B77">
        <w:t xml:space="preserve">a channel occupancy </w:t>
      </w:r>
      <w:r w:rsidR="00AE365E">
        <w:t xml:space="preserve">can be different for </w:t>
      </w:r>
      <w:r w:rsidR="00E81B77">
        <w:t xml:space="preserve">a </w:t>
      </w:r>
      <w:proofErr w:type="spellStart"/>
      <w:r w:rsidR="00AE365E">
        <w:t>gNB</w:t>
      </w:r>
      <w:proofErr w:type="spellEnd"/>
      <w:r w:rsidR="00AE365E">
        <w:t xml:space="preserve"> and</w:t>
      </w:r>
      <w:r w:rsidR="00E81B77">
        <w:t xml:space="preserve"> a</w:t>
      </w:r>
      <w:r w:rsidR="00AE365E">
        <w:t xml:space="preserve"> UE, e.g. it would be beneficial to configure UL FFP aligned with CG-PUSCH while it is beneficial to configure DL FFP aligned with GC-PDCCH or SS/PBCH to enable immediately transmission </w:t>
      </w:r>
      <w:r w:rsidR="00AE365E" w:rsidRPr="00607F2E">
        <w:t>at the beginning of the</w:t>
      </w:r>
      <w:r w:rsidR="00E81B77">
        <w:t xml:space="preserve"> COT</w:t>
      </w:r>
      <w:r>
        <w:t xml:space="preserve">, it makes sense to support separate period configuration for a </w:t>
      </w:r>
      <w:proofErr w:type="spellStart"/>
      <w:r>
        <w:t>gNB</w:t>
      </w:r>
      <w:proofErr w:type="spellEnd"/>
      <w:r>
        <w:t xml:space="preserve"> and UEs. </w:t>
      </w:r>
      <w:r w:rsidR="00E468FF">
        <w:t xml:space="preserve">For UE-initiated COT, the </w:t>
      </w:r>
      <w:r w:rsidR="00E468FF">
        <w:rPr>
          <w:color w:val="000000"/>
          <w:bdr w:val="none" w:sz="0" w:space="0" w:color="auto" w:frame="1"/>
        </w:rPr>
        <w:t>s</w:t>
      </w:r>
      <w:r w:rsidR="00E468FF" w:rsidRPr="006D1370">
        <w:rPr>
          <w:color w:val="000000"/>
          <w:bdr w:val="none" w:sz="0" w:space="0" w:color="auto" w:frame="1"/>
        </w:rPr>
        <w:t xml:space="preserve">tart of FFP can be different from the start of FFP for </w:t>
      </w:r>
      <w:proofErr w:type="spellStart"/>
      <w:r w:rsidR="00E468FF" w:rsidRPr="006D1370">
        <w:rPr>
          <w:color w:val="000000"/>
          <w:bdr w:val="none" w:sz="0" w:space="0" w:color="auto" w:frame="1"/>
        </w:rPr>
        <w:t>gNB</w:t>
      </w:r>
      <w:proofErr w:type="spellEnd"/>
      <w:r w:rsidR="00E468FF" w:rsidRPr="006D1370">
        <w:rPr>
          <w:color w:val="000000"/>
          <w:bdr w:val="none" w:sz="0" w:space="0" w:color="auto" w:frame="1"/>
        </w:rPr>
        <w:t>-initiated COT.</w:t>
      </w:r>
      <w:r w:rsidR="001305B3">
        <w:rPr>
          <w:color w:val="000000"/>
          <w:bdr w:val="none" w:sz="0" w:space="0" w:color="auto" w:frame="1"/>
        </w:rPr>
        <w:t xml:space="preserve"> </w:t>
      </w:r>
      <w:proofErr w:type="spellStart"/>
      <w:r w:rsidR="001305B3">
        <w:rPr>
          <w:color w:val="000000"/>
          <w:bdr w:val="none" w:sz="0" w:space="0" w:color="auto" w:frame="1"/>
        </w:rPr>
        <w:t>gNB</w:t>
      </w:r>
      <w:proofErr w:type="spellEnd"/>
      <w:r w:rsidR="001305B3">
        <w:rPr>
          <w:color w:val="000000"/>
          <w:bdr w:val="none" w:sz="0" w:space="0" w:color="auto" w:frame="1"/>
        </w:rPr>
        <w:t xml:space="preserve"> can configure the start of </w:t>
      </w:r>
      <w:r w:rsidR="005C4315">
        <w:t xml:space="preserve">a UE’s FFP </w:t>
      </w:r>
      <w:r w:rsidR="00D622A8">
        <w:t>by the frame/slot/symbol-level offset with reference to a certain radi</w:t>
      </w:r>
      <w:r w:rsidR="004A5591">
        <w:t xml:space="preserve">o frame or with reference to the stat of </w:t>
      </w:r>
      <w:proofErr w:type="spellStart"/>
      <w:r w:rsidR="004A5591">
        <w:t>gNB’s</w:t>
      </w:r>
      <w:proofErr w:type="spellEnd"/>
      <w:r w:rsidR="004A5591">
        <w:t xml:space="preserve"> FFP. </w:t>
      </w:r>
    </w:p>
    <w:p w14:paraId="4563EBE3" w14:textId="61932F0D" w:rsidR="000B5E02" w:rsidRDefault="00E34021" w:rsidP="00C77A6D">
      <w:pPr>
        <w:spacing w:after="120" w:line="288" w:lineRule="auto"/>
        <w:jc w:val="both"/>
      </w:pPr>
      <w:r>
        <w:t>There was also so</w:t>
      </w:r>
      <w:r w:rsidRPr="00E34021">
        <w:t>me discussion for whether the UE FFP periodicity is explicitly configured, or implicitly determined based on other higher layer parameter</w:t>
      </w:r>
      <w:r>
        <w:t xml:space="preserve">, e.g. based on UL CG configuration. On one hand, it saves additional RRC signaling for UE FFP configuration, if the FFP parameter is implicitly derived by some other UL transmission parameters. On the other hand, </w:t>
      </w:r>
      <w:r w:rsidR="006A26EC">
        <w:t xml:space="preserve">the candidate FFP period {1ms, 2ms, 2.5ms, 4ms, 5ms, 10ms} is not always well-matched with the UL transmission configurations, e.g. the period of CG PUSCH would be 2 symbols, which requires additional rule to define the relation between a FFP and CG PUSCH configuration. </w:t>
      </w:r>
      <w:r w:rsidR="00CB280E">
        <w:t xml:space="preserve">Besides, there could be multiple UL transmissions which may benefit from UE-initiated COT, e.g. multiple CG PUSCH configurations with different period and offset and also RACH resources, it would require complicated rule to determine UE FFP parameters from which one of these UL configurations. Therefore, implicit UE FFP parameter determination should be deprioritized.  </w:t>
      </w:r>
    </w:p>
    <w:p w14:paraId="36AB97C4" w14:textId="7956EE19" w:rsidR="0096267D" w:rsidRPr="0096267D" w:rsidRDefault="004A5591" w:rsidP="0096267D">
      <w:pPr>
        <w:spacing w:after="120" w:line="288" w:lineRule="auto"/>
        <w:jc w:val="both"/>
        <w:rPr>
          <w:rFonts w:eastAsia="宋体"/>
          <w:b/>
          <w:lang w:eastAsia="zh-CN"/>
        </w:rPr>
      </w:pPr>
      <w:r w:rsidRPr="00B20F6B">
        <w:rPr>
          <w:rFonts w:eastAsia="宋体" w:hint="eastAsia"/>
          <w:b/>
          <w:lang w:eastAsia="zh-CN"/>
        </w:rPr>
        <w:t>P</w:t>
      </w:r>
      <w:r w:rsidR="00514990">
        <w:rPr>
          <w:rFonts w:eastAsia="宋体"/>
          <w:b/>
          <w:lang w:eastAsia="zh-CN"/>
        </w:rPr>
        <w:t>roposal 3</w:t>
      </w:r>
      <w:r w:rsidRPr="00B20F6B">
        <w:rPr>
          <w:rFonts w:eastAsia="宋体"/>
          <w:b/>
          <w:lang w:eastAsia="zh-CN"/>
        </w:rPr>
        <w:t xml:space="preserve">: Support </w:t>
      </w:r>
      <w:r w:rsidR="00CB280E">
        <w:rPr>
          <w:rFonts w:eastAsia="宋体"/>
          <w:b/>
          <w:lang w:eastAsia="zh-CN"/>
        </w:rPr>
        <w:t xml:space="preserve">explicit </w:t>
      </w:r>
      <w:r w:rsidR="004535CF">
        <w:rPr>
          <w:rFonts w:eastAsia="宋体"/>
          <w:b/>
          <w:lang w:eastAsia="zh-CN"/>
        </w:rPr>
        <w:t xml:space="preserve">configuration of FFP </w:t>
      </w:r>
      <w:r w:rsidR="004535CF">
        <w:rPr>
          <w:rFonts w:eastAsia="宋体" w:hint="eastAsia"/>
          <w:b/>
          <w:lang w:eastAsia="zh-CN"/>
        </w:rPr>
        <w:t>pa</w:t>
      </w:r>
      <w:r w:rsidR="004535CF">
        <w:rPr>
          <w:rFonts w:eastAsia="宋体"/>
          <w:b/>
          <w:lang w:eastAsia="zh-CN"/>
        </w:rPr>
        <w:t>rameters fo</w:t>
      </w:r>
      <w:r w:rsidR="00CB280E">
        <w:rPr>
          <w:rFonts w:eastAsia="宋体"/>
          <w:b/>
          <w:lang w:eastAsia="zh-CN"/>
        </w:rPr>
        <w:t>r UE-</w:t>
      </w:r>
      <w:r w:rsidR="004535CF">
        <w:rPr>
          <w:rFonts w:eastAsia="宋体"/>
          <w:b/>
          <w:lang w:eastAsia="zh-CN"/>
        </w:rPr>
        <w:t xml:space="preserve">initiated COT </w:t>
      </w:r>
    </w:p>
    <w:p w14:paraId="3A5267B2" w14:textId="6562021F" w:rsidR="004535CF" w:rsidRDefault="00CB280E" w:rsidP="007F65AD">
      <w:pPr>
        <w:pStyle w:val="ListParagraph"/>
        <w:numPr>
          <w:ilvl w:val="0"/>
          <w:numId w:val="16"/>
        </w:numPr>
        <w:spacing w:after="120" w:line="288" w:lineRule="auto"/>
        <w:ind w:leftChars="0"/>
        <w:jc w:val="both"/>
        <w:rPr>
          <w:rFonts w:eastAsia="宋体"/>
          <w:b/>
          <w:lang w:eastAsia="zh-CN"/>
        </w:rPr>
      </w:pPr>
      <w:r>
        <w:rPr>
          <w:rFonts w:eastAsia="宋体"/>
          <w:b/>
          <w:lang w:eastAsia="zh-CN"/>
        </w:rPr>
        <w:t>Independent</w:t>
      </w:r>
      <w:r w:rsidR="004535CF">
        <w:rPr>
          <w:rFonts w:eastAsia="宋体"/>
          <w:b/>
          <w:lang w:eastAsia="zh-CN"/>
        </w:rPr>
        <w:t xml:space="preserve"> period configuration </w:t>
      </w:r>
      <w:r>
        <w:rPr>
          <w:rFonts w:eastAsia="宋体"/>
          <w:b/>
          <w:lang w:eastAsia="zh-CN"/>
        </w:rPr>
        <w:t xml:space="preserve">for UE and </w:t>
      </w:r>
      <w:proofErr w:type="spellStart"/>
      <w:r>
        <w:rPr>
          <w:rFonts w:eastAsia="宋体"/>
          <w:b/>
          <w:lang w:eastAsia="zh-CN"/>
        </w:rPr>
        <w:t>gNB</w:t>
      </w:r>
      <w:proofErr w:type="spellEnd"/>
      <w:r>
        <w:rPr>
          <w:rFonts w:eastAsia="宋体"/>
          <w:b/>
          <w:lang w:eastAsia="zh-CN"/>
        </w:rPr>
        <w:t xml:space="preserve">-initiated COT </w:t>
      </w:r>
    </w:p>
    <w:p w14:paraId="5778CC33" w14:textId="165F0218" w:rsidR="004535CF" w:rsidRDefault="004535CF" w:rsidP="007F65AD">
      <w:pPr>
        <w:pStyle w:val="ListParagraph"/>
        <w:numPr>
          <w:ilvl w:val="0"/>
          <w:numId w:val="16"/>
        </w:numPr>
        <w:spacing w:after="120" w:line="288" w:lineRule="auto"/>
        <w:ind w:leftChars="0"/>
        <w:jc w:val="both"/>
        <w:rPr>
          <w:rFonts w:eastAsia="宋体"/>
          <w:b/>
          <w:lang w:eastAsia="zh-CN"/>
        </w:rPr>
      </w:pPr>
      <w:r>
        <w:rPr>
          <w:rFonts w:eastAsia="宋体"/>
          <w:b/>
          <w:lang w:eastAsia="zh-CN"/>
        </w:rPr>
        <w:t xml:space="preserve">UE-specific offset with reference to a certain radio frame or with reference to the start of </w:t>
      </w:r>
      <w:proofErr w:type="spellStart"/>
      <w:r>
        <w:rPr>
          <w:rFonts w:eastAsia="宋体"/>
          <w:b/>
          <w:lang w:eastAsia="zh-CN"/>
        </w:rPr>
        <w:t>gNB’</w:t>
      </w:r>
      <w:r w:rsidR="0096267D">
        <w:rPr>
          <w:rFonts w:eastAsia="宋体"/>
          <w:b/>
          <w:lang w:eastAsia="zh-CN"/>
        </w:rPr>
        <w:t>s</w:t>
      </w:r>
      <w:proofErr w:type="spellEnd"/>
      <w:r w:rsidR="0096267D">
        <w:rPr>
          <w:rFonts w:eastAsia="宋体"/>
          <w:b/>
          <w:lang w:eastAsia="zh-CN"/>
        </w:rPr>
        <w:t xml:space="preserve"> FFP</w:t>
      </w:r>
    </w:p>
    <w:p w14:paraId="55E01674" w14:textId="262132B3" w:rsidR="0096267D" w:rsidRPr="004535CF" w:rsidRDefault="0096267D" w:rsidP="007F65AD">
      <w:pPr>
        <w:pStyle w:val="ListParagraph"/>
        <w:numPr>
          <w:ilvl w:val="0"/>
          <w:numId w:val="16"/>
        </w:numPr>
        <w:spacing w:after="120" w:line="288" w:lineRule="auto"/>
        <w:ind w:leftChars="0"/>
        <w:jc w:val="both"/>
        <w:rPr>
          <w:rFonts w:eastAsia="宋体"/>
          <w:b/>
          <w:lang w:eastAsia="zh-CN"/>
        </w:rPr>
      </w:pPr>
      <w:r>
        <w:rPr>
          <w:rFonts w:eastAsia="宋体"/>
          <w:b/>
          <w:lang w:eastAsia="zh-CN"/>
        </w:rPr>
        <w:t xml:space="preserve">The configuration can be provided by both SIB1 and UE-dedicated RRC signaling </w:t>
      </w:r>
    </w:p>
    <w:p w14:paraId="530699EF" w14:textId="77777777" w:rsidR="00BD14DA" w:rsidRDefault="00BD14DA" w:rsidP="004A5591">
      <w:pPr>
        <w:spacing w:after="120" w:line="288" w:lineRule="auto"/>
        <w:jc w:val="both"/>
        <w:rPr>
          <w:rFonts w:eastAsia="宋体"/>
          <w:b/>
          <w:lang w:eastAsia="zh-CN"/>
        </w:rPr>
      </w:pPr>
    </w:p>
    <w:p w14:paraId="394858B0" w14:textId="5D578AA5" w:rsidR="00CB280E" w:rsidRDefault="00CB280E" w:rsidP="00CB280E">
      <w:pPr>
        <w:spacing w:after="120" w:line="288" w:lineRule="auto"/>
        <w:jc w:val="both"/>
        <w:rPr>
          <w:rFonts w:eastAsia="Batang"/>
          <w:b/>
          <w:u w:val="single"/>
          <w:lang w:val="en-GB" w:eastAsia="en-US"/>
        </w:rPr>
      </w:pPr>
      <w:r w:rsidRPr="00B47549">
        <w:rPr>
          <w:rFonts w:eastAsia="Batang"/>
          <w:b/>
          <w:u w:val="single"/>
          <w:lang w:val="en-GB" w:eastAsia="en-US"/>
        </w:rPr>
        <w:lastRenderedPageBreak/>
        <w:t xml:space="preserve">Issue </w:t>
      </w:r>
      <w:r w:rsidR="00514990">
        <w:rPr>
          <w:rFonts w:eastAsia="Batang"/>
          <w:b/>
          <w:u w:val="single"/>
          <w:lang w:val="en-GB" w:eastAsia="en-US"/>
        </w:rPr>
        <w:t>4</w:t>
      </w:r>
      <w:r w:rsidRPr="00B47549">
        <w:rPr>
          <w:rFonts w:eastAsia="Batang"/>
          <w:b/>
          <w:u w:val="single"/>
          <w:lang w:val="en-GB" w:eastAsia="en-US"/>
        </w:rPr>
        <w:t xml:space="preserve">: </w:t>
      </w:r>
      <w:r w:rsidR="00FE2DB6">
        <w:rPr>
          <w:rFonts w:eastAsia="Batang"/>
          <w:b/>
          <w:u w:val="single"/>
          <w:lang w:val="en-GB" w:eastAsia="en-US"/>
        </w:rPr>
        <w:t xml:space="preserve">Coordination between </w:t>
      </w:r>
      <w:proofErr w:type="spellStart"/>
      <w:r w:rsidR="00FE2DB6">
        <w:rPr>
          <w:rFonts w:eastAsia="Batang"/>
          <w:b/>
          <w:u w:val="single"/>
          <w:lang w:val="en-GB" w:eastAsia="en-US"/>
        </w:rPr>
        <w:t>gNB</w:t>
      </w:r>
      <w:proofErr w:type="spellEnd"/>
      <w:r w:rsidR="00FE2DB6">
        <w:rPr>
          <w:rFonts w:eastAsia="Batang"/>
          <w:b/>
          <w:u w:val="single"/>
          <w:lang w:val="en-GB" w:eastAsia="en-US"/>
        </w:rPr>
        <w:t xml:space="preserve"> and UE</w:t>
      </w:r>
    </w:p>
    <w:p w14:paraId="5DB84997" w14:textId="4EB8F8F1" w:rsidR="007C0092" w:rsidRDefault="00FE2DB6" w:rsidP="00FE2DB6">
      <w:pPr>
        <w:spacing w:after="120" w:line="288" w:lineRule="auto"/>
        <w:jc w:val="both"/>
        <w:rPr>
          <w:rFonts w:eastAsia="宋体"/>
          <w:lang w:eastAsia="zh-CN"/>
        </w:rPr>
      </w:pPr>
      <w:r>
        <w:rPr>
          <w:rFonts w:eastAsia="宋体" w:hint="eastAsia"/>
          <w:lang w:eastAsia="zh-CN"/>
        </w:rPr>
        <w:t>I</w:t>
      </w:r>
      <w:r>
        <w:rPr>
          <w:rFonts w:eastAsia="宋体"/>
          <w:lang w:eastAsia="zh-CN"/>
        </w:rPr>
        <w:t xml:space="preserve">n case both </w:t>
      </w:r>
      <w:proofErr w:type="spellStart"/>
      <w:r>
        <w:rPr>
          <w:rFonts w:eastAsia="宋体"/>
          <w:lang w:eastAsia="zh-CN"/>
        </w:rPr>
        <w:t>gNB</w:t>
      </w:r>
      <w:proofErr w:type="spellEnd"/>
      <w:r>
        <w:rPr>
          <w:rFonts w:eastAsia="宋体"/>
          <w:lang w:eastAsia="zh-CN"/>
        </w:rPr>
        <w:t xml:space="preserve"> and UE-initiated COT is enabled, the coordination between </w:t>
      </w:r>
      <w:proofErr w:type="spellStart"/>
      <w:r>
        <w:rPr>
          <w:rFonts w:eastAsia="宋体"/>
          <w:lang w:eastAsia="zh-CN"/>
        </w:rPr>
        <w:t>gNB</w:t>
      </w:r>
      <w:proofErr w:type="spellEnd"/>
      <w:r>
        <w:rPr>
          <w:rFonts w:eastAsia="宋体"/>
          <w:lang w:eastAsia="zh-CN"/>
        </w:rPr>
        <w:t xml:space="preserve"> and UE initiated COT should be studied to avoid any potential blocking between </w:t>
      </w:r>
      <w:proofErr w:type="spellStart"/>
      <w:r>
        <w:rPr>
          <w:rFonts w:eastAsia="宋体"/>
          <w:lang w:eastAsia="zh-CN"/>
        </w:rPr>
        <w:t>gNB</w:t>
      </w:r>
      <w:proofErr w:type="spellEnd"/>
      <w:r>
        <w:rPr>
          <w:rFonts w:eastAsia="宋体"/>
          <w:lang w:eastAsia="zh-CN"/>
        </w:rPr>
        <w:t xml:space="preserve"> and UE. </w:t>
      </w:r>
    </w:p>
    <w:p w14:paraId="6587D595" w14:textId="03EDD586" w:rsidR="00CC3370" w:rsidRDefault="007C0092" w:rsidP="00FE2DB6">
      <w:pPr>
        <w:spacing w:after="120" w:line="288" w:lineRule="auto"/>
        <w:jc w:val="both"/>
        <w:rPr>
          <w:rFonts w:eastAsia="宋体"/>
          <w:lang w:eastAsia="zh-CN"/>
        </w:rPr>
      </w:pPr>
      <w:r>
        <w:rPr>
          <w:rFonts w:eastAsia="宋体"/>
          <w:lang w:eastAsia="zh-CN"/>
        </w:rPr>
        <w:t>Regarding how to achieve the coordination</w:t>
      </w:r>
      <w:r w:rsidR="00CC3370">
        <w:rPr>
          <w:rFonts w:eastAsia="宋体"/>
          <w:lang w:eastAsia="zh-CN"/>
        </w:rPr>
        <w:t>, there can be two different options.</w:t>
      </w:r>
    </w:p>
    <w:p w14:paraId="60D96331" w14:textId="52A9902B" w:rsidR="00CC3370" w:rsidRDefault="00CC3370" w:rsidP="007F65AD">
      <w:pPr>
        <w:pStyle w:val="ListParagraph"/>
        <w:numPr>
          <w:ilvl w:val="0"/>
          <w:numId w:val="17"/>
        </w:numPr>
        <w:spacing w:after="120" w:line="288" w:lineRule="auto"/>
        <w:ind w:leftChars="0"/>
        <w:jc w:val="both"/>
        <w:rPr>
          <w:rFonts w:eastAsia="宋体"/>
          <w:lang w:eastAsia="zh-CN"/>
        </w:rPr>
      </w:pPr>
      <w:r>
        <w:rPr>
          <w:rFonts w:eastAsia="宋体"/>
          <w:lang w:eastAsia="zh-CN"/>
        </w:rPr>
        <w:t>Option 1: Reusing existing signaling</w:t>
      </w:r>
      <w:r w:rsidR="00FE53C9">
        <w:rPr>
          <w:rFonts w:eastAsia="宋体"/>
          <w:lang w:eastAsia="zh-CN"/>
        </w:rPr>
        <w:t>/mechanism</w:t>
      </w:r>
      <w:r>
        <w:rPr>
          <w:rFonts w:eastAsia="宋体"/>
          <w:lang w:eastAsia="zh-CN"/>
        </w:rPr>
        <w:t xml:space="preserve"> to </w:t>
      </w:r>
      <w:r w:rsidR="00FE53C9">
        <w:rPr>
          <w:rFonts w:eastAsia="宋体"/>
          <w:lang w:eastAsia="zh-CN"/>
        </w:rPr>
        <w:t xml:space="preserve">dynamically enable/disable a UE’s COT </w:t>
      </w:r>
    </w:p>
    <w:p w14:paraId="00D33B69" w14:textId="7DF32CAD" w:rsidR="00FE53C9" w:rsidRPr="00FE53C9" w:rsidRDefault="00FE53C9" w:rsidP="007F65AD">
      <w:pPr>
        <w:pStyle w:val="ListParagraph"/>
        <w:numPr>
          <w:ilvl w:val="0"/>
          <w:numId w:val="17"/>
        </w:numPr>
        <w:spacing w:after="120" w:line="288" w:lineRule="auto"/>
        <w:ind w:leftChars="0"/>
        <w:jc w:val="both"/>
        <w:rPr>
          <w:rFonts w:eastAsia="宋体"/>
          <w:lang w:eastAsia="zh-CN"/>
        </w:rPr>
      </w:pPr>
      <w:r>
        <w:rPr>
          <w:rFonts w:eastAsia="宋体"/>
          <w:lang w:eastAsia="zh-CN"/>
        </w:rPr>
        <w:t>Option</w:t>
      </w:r>
      <w:r w:rsidR="00CC3370">
        <w:rPr>
          <w:rFonts w:eastAsia="宋体"/>
          <w:lang w:eastAsia="zh-CN"/>
        </w:rPr>
        <w:t xml:space="preserve"> 2: </w:t>
      </w:r>
      <w:r>
        <w:rPr>
          <w:rFonts w:eastAsia="宋体"/>
          <w:lang w:eastAsia="zh-CN"/>
        </w:rPr>
        <w:t xml:space="preserve">New signaling/mechanism to dynamically enable/disable a UE’s COT </w:t>
      </w:r>
    </w:p>
    <w:p w14:paraId="062CBFD2" w14:textId="3F7FD5A4" w:rsidR="00FE2DB6" w:rsidRDefault="00FE53C9" w:rsidP="00FE53C9">
      <w:pPr>
        <w:spacing w:after="120" w:line="288" w:lineRule="auto"/>
        <w:jc w:val="both"/>
        <w:rPr>
          <w:rFonts w:eastAsia="宋体"/>
          <w:lang w:eastAsia="zh-CN"/>
        </w:rPr>
      </w:pPr>
      <w:r>
        <w:rPr>
          <w:rFonts w:eastAsia="宋体"/>
          <w:lang w:eastAsia="zh-CN"/>
        </w:rPr>
        <w:t xml:space="preserve">For option 1, the following existing signaling/mechanism can be used to dynamically enable/disable a UE’s COT  </w:t>
      </w:r>
    </w:p>
    <w:p w14:paraId="04BAFCB7" w14:textId="3E9E027D" w:rsidR="00FE53C9" w:rsidRDefault="00FE53C9" w:rsidP="007F65AD">
      <w:pPr>
        <w:pStyle w:val="ListParagraph"/>
        <w:numPr>
          <w:ilvl w:val="0"/>
          <w:numId w:val="18"/>
        </w:numPr>
        <w:spacing w:after="120" w:line="288" w:lineRule="auto"/>
        <w:ind w:leftChars="0"/>
        <w:jc w:val="both"/>
        <w:rPr>
          <w:rFonts w:eastAsia="宋体"/>
          <w:lang w:eastAsia="zh-CN"/>
        </w:rPr>
      </w:pPr>
      <w:r>
        <w:rPr>
          <w:rFonts w:eastAsia="宋体" w:hint="eastAsia"/>
          <w:lang w:eastAsia="zh-CN"/>
        </w:rPr>
        <w:t>For</w:t>
      </w:r>
      <w:r>
        <w:rPr>
          <w:rFonts w:eastAsia="宋体"/>
          <w:lang w:eastAsia="zh-CN"/>
        </w:rPr>
        <w:t xml:space="preserve"> a scheduled UL transmission starting at the beginning of the FFP provide</w:t>
      </w:r>
      <w:r w:rsidR="00380668">
        <w:rPr>
          <w:rFonts w:eastAsia="宋体"/>
          <w:lang w:eastAsia="zh-CN"/>
        </w:rPr>
        <w:t xml:space="preserve">d UE-initiated COT, </w:t>
      </w:r>
      <w:proofErr w:type="spellStart"/>
      <w:r w:rsidR="00380668">
        <w:rPr>
          <w:rFonts w:eastAsia="宋体"/>
          <w:lang w:eastAsia="zh-CN"/>
        </w:rPr>
        <w:t>gNB</w:t>
      </w:r>
      <w:proofErr w:type="spellEnd"/>
      <w:r w:rsidR="00380668">
        <w:rPr>
          <w:rFonts w:eastAsia="宋体"/>
          <w:lang w:eastAsia="zh-CN"/>
        </w:rPr>
        <w:t xml:space="preserve"> allows</w:t>
      </w:r>
      <w:r>
        <w:rPr>
          <w:rFonts w:eastAsia="宋体"/>
          <w:lang w:eastAsia="zh-CN"/>
        </w:rPr>
        <w:t xml:space="preserve"> the UE to initiate a COT if </w:t>
      </w:r>
      <w:proofErr w:type="spellStart"/>
      <w:r>
        <w:rPr>
          <w:rFonts w:eastAsia="宋体"/>
          <w:lang w:eastAsia="zh-CN"/>
        </w:rPr>
        <w:t>gNB</w:t>
      </w:r>
      <w:proofErr w:type="spellEnd"/>
      <w:r>
        <w:rPr>
          <w:rFonts w:eastAsia="宋体"/>
          <w:lang w:eastAsia="zh-CN"/>
        </w:rPr>
        <w:t xml:space="preserve"> indicates a 9us LBT in the UL grant, or </w:t>
      </w:r>
      <w:proofErr w:type="spellStart"/>
      <w:r>
        <w:rPr>
          <w:rFonts w:eastAsia="宋体"/>
          <w:lang w:eastAsia="zh-CN"/>
        </w:rPr>
        <w:t>gNB</w:t>
      </w:r>
      <w:proofErr w:type="spellEnd"/>
      <w:r>
        <w:rPr>
          <w:rFonts w:eastAsia="宋体"/>
          <w:lang w:eastAsia="zh-CN"/>
        </w:rPr>
        <w:t xml:space="preserve"> disables the UE to initiate a COT if </w:t>
      </w:r>
      <w:proofErr w:type="spellStart"/>
      <w:r>
        <w:rPr>
          <w:rFonts w:eastAsia="宋体"/>
          <w:lang w:eastAsia="zh-CN"/>
        </w:rPr>
        <w:t>gNB</w:t>
      </w:r>
      <w:proofErr w:type="spellEnd"/>
      <w:r>
        <w:rPr>
          <w:rFonts w:eastAsia="宋体"/>
          <w:lang w:eastAsia="zh-CN"/>
        </w:rPr>
        <w:t xml:space="preserve"> indicates Type 2C (no LBT) </w:t>
      </w:r>
      <w:r w:rsidR="001A663A">
        <w:rPr>
          <w:rFonts w:eastAsia="宋体"/>
          <w:lang w:eastAsia="zh-CN"/>
        </w:rPr>
        <w:t xml:space="preserve">channel access in the UL grant. </w:t>
      </w:r>
    </w:p>
    <w:p w14:paraId="70A3FCB6" w14:textId="2BEBE40A" w:rsidR="006A759B" w:rsidRDefault="00FE53C9" w:rsidP="007F65AD">
      <w:pPr>
        <w:pStyle w:val="ListParagraph"/>
        <w:numPr>
          <w:ilvl w:val="0"/>
          <w:numId w:val="18"/>
        </w:numPr>
        <w:spacing w:after="120" w:line="288" w:lineRule="auto"/>
        <w:ind w:leftChars="0"/>
        <w:jc w:val="both"/>
        <w:rPr>
          <w:rFonts w:eastAsia="宋体"/>
          <w:lang w:eastAsia="zh-CN"/>
        </w:rPr>
      </w:pPr>
      <w:r>
        <w:rPr>
          <w:rFonts w:eastAsia="宋体"/>
          <w:lang w:eastAsia="zh-CN"/>
        </w:rPr>
        <w:t>For a higher-layer configured UL transmission</w:t>
      </w:r>
      <w:r w:rsidR="00511731">
        <w:rPr>
          <w:rFonts w:eastAsia="宋体"/>
          <w:lang w:eastAsia="zh-CN"/>
        </w:rPr>
        <w:t xml:space="preserve"> starting at the beginning of the FFP provided UE-initiated COT</w:t>
      </w:r>
      <w:r>
        <w:rPr>
          <w:rFonts w:eastAsia="宋体"/>
          <w:lang w:eastAsia="zh-CN"/>
        </w:rPr>
        <w:t xml:space="preserve">, </w:t>
      </w:r>
      <w:proofErr w:type="spellStart"/>
      <w:r>
        <w:rPr>
          <w:rFonts w:eastAsia="宋体"/>
          <w:lang w:eastAsia="zh-CN"/>
        </w:rPr>
        <w:t>gNB</w:t>
      </w:r>
      <w:proofErr w:type="spellEnd"/>
      <w:r>
        <w:rPr>
          <w:rFonts w:eastAsia="宋体"/>
          <w:lang w:eastAsia="zh-CN"/>
        </w:rPr>
        <w:t xml:space="preserve"> triggers the UE to initiate a COT if </w:t>
      </w:r>
      <w:proofErr w:type="spellStart"/>
      <w:r>
        <w:rPr>
          <w:rFonts w:eastAsia="宋体"/>
          <w:lang w:eastAsia="zh-CN"/>
        </w:rPr>
        <w:t>gNB</w:t>
      </w:r>
      <w:proofErr w:type="spellEnd"/>
      <w:r>
        <w:rPr>
          <w:rFonts w:eastAsia="宋体"/>
          <w:lang w:eastAsia="zh-CN"/>
        </w:rPr>
        <w:t xml:space="preserve"> does not </w:t>
      </w:r>
      <w:r w:rsidR="00511731">
        <w:rPr>
          <w:rFonts w:eastAsia="宋体"/>
          <w:lang w:eastAsia="zh-CN"/>
        </w:rPr>
        <w:t>cancel the UL transmission,</w:t>
      </w:r>
      <w:r w:rsidR="006A759B">
        <w:rPr>
          <w:rFonts w:eastAsia="宋体"/>
          <w:lang w:eastAsia="zh-CN"/>
        </w:rPr>
        <w:t xml:space="preserve"> e.g. by SFI. </w:t>
      </w:r>
      <w:proofErr w:type="spellStart"/>
      <w:r w:rsidR="006A759B">
        <w:rPr>
          <w:rFonts w:eastAsia="宋体"/>
          <w:lang w:eastAsia="zh-CN"/>
        </w:rPr>
        <w:t>gNB</w:t>
      </w:r>
      <w:proofErr w:type="spellEnd"/>
      <w:r w:rsidR="006A759B">
        <w:rPr>
          <w:rFonts w:eastAsia="宋体"/>
          <w:lang w:eastAsia="zh-CN"/>
        </w:rPr>
        <w:t xml:space="preserve"> disables the UE to initiate a COT if </w:t>
      </w:r>
      <w:proofErr w:type="spellStart"/>
      <w:r w:rsidR="006A759B">
        <w:rPr>
          <w:rFonts w:eastAsia="宋体"/>
          <w:lang w:eastAsia="zh-CN"/>
        </w:rPr>
        <w:t>gNB</w:t>
      </w:r>
      <w:proofErr w:type="spellEnd"/>
      <w:r w:rsidR="006A759B">
        <w:rPr>
          <w:rFonts w:eastAsia="宋体"/>
          <w:lang w:eastAsia="zh-CN"/>
        </w:rPr>
        <w:t xml:space="preserve"> cancels the UL transmission, e.g. by SFI or by dynamic scheduling to overwrite the CG PUSCH for a symbol location not starting at the beginning of the FFP provided UE-initiated COT. </w:t>
      </w:r>
    </w:p>
    <w:p w14:paraId="669DD1A7" w14:textId="77777777" w:rsidR="003675BB" w:rsidRDefault="006B4A98" w:rsidP="00FE53C9">
      <w:pPr>
        <w:spacing w:after="120" w:line="288" w:lineRule="auto"/>
        <w:jc w:val="both"/>
        <w:rPr>
          <w:rFonts w:eastAsia="宋体"/>
          <w:lang w:eastAsia="zh-CN"/>
        </w:rPr>
      </w:pPr>
      <w:r>
        <w:rPr>
          <w:rFonts w:eastAsia="宋体"/>
          <w:lang w:eastAsia="zh-CN"/>
        </w:rPr>
        <w:t xml:space="preserve">For option 2, a </w:t>
      </w:r>
      <w:proofErr w:type="spellStart"/>
      <w:r>
        <w:rPr>
          <w:rFonts w:eastAsia="宋体"/>
          <w:lang w:eastAsia="zh-CN"/>
        </w:rPr>
        <w:t>gNB</w:t>
      </w:r>
      <w:proofErr w:type="spellEnd"/>
      <w:r>
        <w:rPr>
          <w:rFonts w:eastAsia="宋体"/>
          <w:lang w:eastAsia="zh-CN"/>
        </w:rPr>
        <w:t xml:space="preserve"> may add new bit field in a UE-specific DCI</w:t>
      </w:r>
      <w:r w:rsidR="003675BB">
        <w:rPr>
          <w:rFonts w:eastAsia="宋体"/>
          <w:lang w:eastAsia="zh-CN"/>
        </w:rPr>
        <w:t xml:space="preserve"> for scheduled PUSCH, and also requires new rule to determine whether to initiate a COT for higher-layer configured UL transmissions. </w:t>
      </w:r>
    </w:p>
    <w:p w14:paraId="094EAB17" w14:textId="5DE90227" w:rsidR="001B0763" w:rsidRDefault="003C11B4" w:rsidP="00FE53C9">
      <w:pPr>
        <w:spacing w:after="120" w:line="288" w:lineRule="auto"/>
        <w:jc w:val="both"/>
        <w:rPr>
          <w:rFonts w:eastAsia="宋体"/>
          <w:lang w:eastAsia="zh-CN"/>
        </w:rPr>
      </w:pPr>
      <w:r>
        <w:rPr>
          <w:rFonts w:eastAsia="宋体"/>
          <w:lang w:eastAsia="zh-CN"/>
        </w:rPr>
        <w:t>Comparing option 1 and option 2,</w:t>
      </w:r>
      <w:r w:rsidR="000901F6">
        <w:rPr>
          <w:rFonts w:eastAsia="宋体"/>
          <w:lang w:eastAsia="zh-CN"/>
        </w:rPr>
        <w:t xml:space="preserve"> option 2 needs large standard effort but</w:t>
      </w:r>
      <w:r>
        <w:rPr>
          <w:rFonts w:eastAsia="宋体"/>
          <w:lang w:eastAsia="zh-CN"/>
        </w:rPr>
        <w:t xml:space="preserve"> </w:t>
      </w:r>
      <w:r w:rsidR="00873335">
        <w:rPr>
          <w:rFonts w:eastAsia="宋体"/>
          <w:lang w:eastAsia="zh-CN"/>
        </w:rPr>
        <w:t>its benefit is unclear</w:t>
      </w:r>
      <w:r w:rsidR="00B82F9D">
        <w:rPr>
          <w:rFonts w:eastAsia="宋体"/>
          <w:lang w:eastAsia="zh-CN"/>
        </w:rPr>
        <w:t xml:space="preserve">. Explicit singling to disable a COT </w:t>
      </w:r>
      <w:r w:rsidR="004D4234">
        <w:rPr>
          <w:rFonts w:eastAsia="宋体"/>
          <w:lang w:eastAsia="zh-CN"/>
        </w:rPr>
        <w:t>does not help</w:t>
      </w:r>
      <w:r w:rsidR="00B82F9D">
        <w:rPr>
          <w:rFonts w:eastAsia="宋体"/>
          <w:lang w:eastAsia="zh-CN"/>
        </w:rPr>
        <w:t xml:space="preserve"> to save UE power, because a UE anyway has to perform 9us LBT as long as the gap between previous burst and current burst is larger than 16us, no matter the UE works as an initiating device or responding device. </w:t>
      </w:r>
      <w:r w:rsidR="00AD1029">
        <w:rPr>
          <w:rFonts w:eastAsia="宋体"/>
          <w:lang w:eastAsia="zh-CN"/>
        </w:rPr>
        <w:t xml:space="preserve">Therefore, option 2 can be considered only if the </w:t>
      </w:r>
      <w:r w:rsidR="00AA17B2">
        <w:rPr>
          <w:rFonts w:eastAsia="宋体"/>
          <w:lang w:eastAsia="zh-CN"/>
        </w:rPr>
        <w:t>scenario and benefit</w:t>
      </w:r>
      <w:r w:rsidR="000901F6">
        <w:rPr>
          <w:rFonts w:eastAsia="宋体"/>
          <w:lang w:eastAsia="zh-CN"/>
        </w:rPr>
        <w:t xml:space="preserve"> of option 2</w:t>
      </w:r>
      <w:r w:rsidR="00AA17B2">
        <w:rPr>
          <w:rFonts w:eastAsia="宋体"/>
          <w:lang w:eastAsia="zh-CN"/>
        </w:rPr>
        <w:t xml:space="preserve"> is clearly </w:t>
      </w:r>
      <w:r w:rsidR="000901F6">
        <w:rPr>
          <w:rFonts w:eastAsia="宋体"/>
          <w:lang w:eastAsia="zh-CN"/>
        </w:rPr>
        <w:t xml:space="preserve">identified. </w:t>
      </w:r>
    </w:p>
    <w:p w14:paraId="22A58EC2" w14:textId="13385E04" w:rsidR="000901F6" w:rsidRDefault="000901F6" w:rsidP="000901F6">
      <w:pPr>
        <w:spacing w:after="120" w:line="288" w:lineRule="auto"/>
        <w:jc w:val="both"/>
        <w:rPr>
          <w:rFonts w:eastAsia="宋体"/>
          <w:b/>
          <w:lang w:eastAsia="zh-CN"/>
        </w:rPr>
      </w:pPr>
      <w:r>
        <w:rPr>
          <w:rFonts w:eastAsia="宋体"/>
          <w:b/>
          <w:lang w:eastAsia="zh-CN"/>
        </w:rPr>
        <w:t xml:space="preserve">Observation: A </w:t>
      </w:r>
      <w:proofErr w:type="spellStart"/>
      <w:r>
        <w:rPr>
          <w:rFonts w:eastAsia="宋体"/>
          <w:b/>
          <w:lang w:eastAsia="zh-CN"/>
        </w:rPr>
        <w:t>gNB</w:t>
      </w:r>
      <w:proofErr w:type="spellEnd"/>
      <w:r>
        <w:rPr>
          <w:rFonts w:eastAsia="宋体"/>
          <w:b/>
          <w:lang w:eastAsia="zh-CN"/>
        </w:rPr>
        <w:t xml:space="preserve"> can dynamically </w:t>
      </w:r>
      <w:r w:rsidR="003675BB">
        <w:rPr>
          <w:rFonts w:eastAsia="宋体"/>
          <w:b/>
          <w:lang w:eastAsia="zh-CN"/>
        </w:rPr>
        <w:t>allow/</w:t>
      </w:r>
      <w:r w:rsidR="005A01D4">
        <w:rPr>
          <w:rFonts w:eastAsia="宋体"/>
          <w:b/>
          <w:lang w:eastAsia="zh-CN"/>
        </w:rPr>
        <w:t>disable</w:t>
      </w:r>
      <w:r>
        <w:rPr>
          <w:rFonts w:eastAsia="宋体"/>
          <w:b/>
          <w:lang w:eastAsia="zh-CN"/>
        </w:rPr>
        <w:t xml:space="preserve"> a UE’s COT by the existing signaling/mechanism. No motivation/benefit of a new signaling to explicitly indicate to UE to initiate a COT has been identified yet.   </w:t>
      </w:r>
    </w:p>
    <w:p w14:paraId="2F11D148" w14:textId="4040C35F" w:rsidR="00C57B1E" w:rsidRPr="00C57B1E" w:rsidRDefault="00C57B1E" w:rsidP="000901F6">
      <w:pPr>
        <w:spacing w:after="120" w:line="288" w:lineRule="auto"/>
        <w:jc w:val="both"/>
        <w:rPr>
          <w:rFonts w:eastAsia="宋体"/>
          <w:b/>
          <w:lang w:eastAsia="zh-CN"/>
        </w:rPr>
      </w:pPr>
      <w:r>
        <w:rPr>
          <w:rFonts w:eastAsia="宋体"/>
          <w:b/>
          <w:lang w:eastAsia="zh-CN"/>
        </w:rPr>
        <w:t>Proposal</w:t>
      </w:r>
      <w:r w:rsidR="00514990">
        <w:rPr>
          <w:rFonts w:eastAsia="宋体"/>
          <w:b/>
          <w:lang w:eastAsia="zh-CN"/>
        </w:rPr>
        <w:t xml:space="preserve"> 4</w:t>
      </w:r>
      <w:r>
        <w:rPr>
          <w:rFonts w:eastAsia="宋体"/>
          <w:b/>
          <w:lang w:eastAsia="zh-CN"/>
        </w:rPr>
        <w:t>: No support of new signaling/me</w:t>
      </w:r>
      <w:r w:rsidR="005A01D4">
        <w:rPr>
          <w:rFonts w:eastAsia="宋体"/>
          <w:b/>
          <w:lang w:eastAsia="zh-CN"/>
        </w:rPr>
        <w:t>chanism to allow/disable</w:t>
      </w:r>
      <w:r>
        <w:rPr>
          <w:rFonts w:eastAsia="宋体"/>
          <w:b/>
          <w:lang w:eastAsia="zh-CN"/>
        </w:rPr>
        <w:t xml:space="preserve"> a UE to initiate a COT. </w:t>
      </w:r>
      <w:r w:rsidR="000B01FC">
        <w:rPr>
          <w:rFonts w:eastAsia="宋体" w:hint="eastAsia"/>
          <w:b/>
          <w:lang w:eastAsia="zh-CN"/>
        </w:rPr>
        <w:t>E</w:t>
      </w:r>
      <w:r w:rsidR="000B01FC">
        <w:rPr>
          <w:rFonts w:eastAsia="宋体"/>
          <w:b/>
          <w:lang w:eastAsia="zh-CN"/>
        </w:rPr>
        <w:t xml:space="preserve">xisting signaling/mechanism is sufficient. </w:t>
      </w:r>
    </w:p>
    <w:p w14:paraId="1DE580DB" w14:textId="77777777" w:rsidR="00E048E0" w:rsidRDefault="00E048E0" w:rsidP="000901F6">
      <w:pPr>
        <w:spacing w:after="120" w:line="288" w:lineRule="auto"/>
        <w:jc w:val="both"/>
        <w:rPr>
          <w:rFonts w:eastAsia="宋体"/>
          <w:lang w:eastAsia="zh-CN"/>
        </w:rPr>
      </w:pPr>
    </w:p>
    <w:p w14:paraId="041D718F" w14:textId="6F8505B1" w:rsidR="00E048E0" w:rsidRDefault="00E048E0" w:rsidP="00E048E0">
      <w:pPr>
        <w:spacing w:after="120" w:line="288" w:lineRule="auto"/>
        <w:jc w:val="both"/>
        <w:rPr>
          <w:rFonts w:eastAsia="Batang"/>
          <w:b/>
          <w:u w:val="single"/>
          <w:lang w:val="en-GB" w:eastAsia="en-US"/>
        </w:rPr>
      </w:pPr>
      <w:r w:rsidRPr="00B47549">
        <w:rPr>
          <w:rFonts w:eastAsia="Batang"/>
          <w:b/>
          <w:u w:val="single"/>
          <w:lang w:val="en-GB" w:eastAsia="en-US"/>
        </w:rPr>
        <w:t xml:space="preserve">Issue </w:t>
      </w:r>
      <w:r w:rsidR="00514990">
        <w:rPr>
          <w:rFonts w:eastAsia="Batang"/>
          <w:b/>
          <w:u w:val="single"/>
          <w:lang w:val="en-GB" w:eastAsia="en-US"/>
        </w:rPr>
        <w:t>5</w:t>
      </w:r>
      <w:r w:rsidRPr="00B47549">
        <w:rPr>
          <w:rFonts w:eastAsia="Batang"/>
          <w:b/>
          <w:u w:val="single"/>
          <w:lang w:val="en-GB" w:eastAsia="en-US"/>
        </w:rPr>
        <w:t>:</w:t>
      </w:r>
      <w:r>
        <w:rPr>
          <w:rFonts w:eastAsia="Batang"/>
          <w:b/>
          <w:u w:val="single"/>
          <w:lang w:val="en-GB" w:eastAsia="en-US"/>
        </w:rPr>
        <w:t xml:space="preserve"> UE-to-</w:t>
      </w:r>
      <w:proofErr w:type="spellStart"/>
      <w:r>
        <w:rPr>
          <w:rFonts w:eastAsia="Batang"/>
          <w:b/>
          <w:u w:val="single"/>
          <w:lang w:val="en-GB" w:eastAsia="en-US"/>
        </w:rPr>
        <w:t>gNB</w:t>
      </w:r>
      <w:proofErr w:type="spellEnd"/>
      <w:r>
        <w:rPr>
          <w:rFonts w:eastAsia="Batang"/>
          <w:b/>
          <w:u w:val="single"/>
          <w:lang w:val="en-GB" w:eastAsia="en-US"/>
        </w:rPr>
        <w:t xml:space="preserve"> COT sharing</w:t>
      </w:r>
    </w:p>
    <w:p w14:paraId="757F537B" w14:textId="5171DA28" w:rsidR="00E048E0" w:rsidRDefault="00873335" w:rsidP="000901F6">
      <w:pPr>
        <w:spacing w:after="120" w:line="288" w:lineRule="auto"/>
        <w:jc w:val="both"/>
        <w:rPr>
          <w:rFonts w:eastAsia="宋体"/>
          <w:lang w:val="en-GB" w:eastAsia="zh-CN"/>
        </w:rPr>
      </w:pPr>
      <w:r>
        <w:rPr>
          <w:rFonts w:eastAsia="宋体" w:hint="eastAsia"/>
          <w:lang w:val="en-GB" w:eastAsia="zh-CN"/>
        </w:rPr>
        <w:t>S</w:t>
      </w:r>
      <w:r>
        <w:rPr>
          <w:rFonts w:eastAsia="宋体"/>
          <w:lang w:val="en-GB" w:eastAsia="zh-CN"/>
        </w:rPr>
        <w:t xml:space="preserve">imilar to </w:t>
      </w:r>
      <w:proofErr w:type="spellStart"/>
      <w:r>
        <w:rPr>
          <w:rFonts w:eastAsia="宋体"/>
          <w:lang w:val="en-GB" w:eastAsia="zh-CN"/>
        </w:rPr>
        <w:t>gNB</w:t>
      </w:r>
      <w:proofErr w:type="spellEnd"/>
      <w:r>
        <w:rPr>
          <w:rFonts w:eastAsia="宋体"/>
          <w:lang w:val="en-GB" w:eastAsia="zh-CN"/>
        </w:rPr>
        <w:t xml:space="preserve">-to-UE COT sharing, a UE can share its COT to the </w:t>
      </w:r>
      <w:proofErr w:type="spellStart"/>
      <w:r>
        <w:rPr>
          <w:rFonts w:eastAsia="宋体"/>
          <w:lang w:val="en-GB" w:eastAsia="zh-CN"/>
        </w:rPr>
        <w:t>gNB</w:t>
      </w:r>
      <w:proofErr w:type="spellEnd"/>
      <w:r>
        <w:rPr>
          <w:rFonts w:eastAsia="宋体"/>
          <w:lang w:val="en-GB" w:eastAsia="zh-CN"/>
        </w:rPr>
        <w:t xml:space="preserve"> after the UE successfully initiates a COT. </w:t>
      </w:r>
      <w:r w:rsidR="006A5878">
        <w:rPr>
          <w:rFonts w:eastAsia="宋体"/>
          <w:lang w:val="en-GB" w:eastAsia="zh-CN"/>
        </w:rPr>
        <w:t xml:space="preserve">Unlike LBE wherein the LBT energy threshold is different for the case that a UE shares its COT and a UE does not share its COT, the LBT threshold is the same for both cases in FBE. Therefore, there is no motivation for a UE not to share its COT to the </w:t>
      </w:r>
      <w:proofErr w:type="spellStart"/>
      <w:r w:rsidR="006A5878">
        <w:rPr>
          <w:rFonts w:eastAsia="宋体"/>
          <w:lang w:val="en-GB" w:eastAsia="zh-CN"/>
        </w:rPr>
        <w:t>gNB</w:t>
      </w:r>
      <w:proofErr w:type="spellEnd"/>
      <w:r w:rsidR="006A5878">
        <w:rPr>
          <w:rFonts w:eastAsia="宋体"/>
          <w:lang w:val="en-GB" w:eastAsia="zh-CN"/>
        </w:rPr>
        <w:t xml:space="preserve"> after the UE successfully initiates a COT. </w:t>
      </w:r>
      <w:r w:rsidR="00B275CA">
        <w:rPr>
          <w:rFonts w:eastAsia="宋体"/>
          <w:lang w:val="en-GB" w:eastAsia="zh-CN"/>
        </w:rPr>
        <w:t xml:space="preserve">The only clarification point for whether a UE shares its COT to </w:t>
      </w:r>
      <w:proofErr w:type="spellStart"/>
      <w:r w:rsidR="00B275CA">
        <w:rPr>
          <w:rFonts w:eastAsia="宋体"/>
          <w:lang w:val="en-GB" w:eastAsia="zh-CN"/>
        </w:rPr>
        <w:t>gNB</w:t>
      </w:r>
      <w:proofErr w:type="spellEnd"/>
      <w:r w:rsidR="00B275CA">
        <w:rPr>
          <w:rFonts w:eastAsia="宋体"/>
          <w:lang w:val="en-GB" w:eastAsia="zh-CN"/>
        </w:rPr>
        <w:t xml:space="preserve"> is, how </w:t>
      </w:r>
      <w:proofErr w:type="spellStart"/>
      <w:r w:rsidR="00B275CA">
        <w:rPr>
          <w:rFonts w:eastAsia="宋体"/>
          <w:lang w:val="en-GB" w:eastAsia="zh-CN"/>
        </w:rPr>
        <w:t>gNB</w:t>
      </w:r>
      <w:proofErr w:type="spellEnd"/>
      <w:r w:rsidR="00B275CA">
        <w:rPr>
          <w:rFonts w:eastAsia="宋体"/>
          <w:lang w:val="en-GB" w:eastAsia="zh-CN"/>
        </w:rPr>
        <w:t xml:space="preserve"> knows the detected UL transmission at the beginning of UE’s FFP is from a UE initiates a COT or </w:t>
      </w:r>
      <w:r w:rsidR="00EB4B92">
        <w:rPr>
          <w:rFonts w:eastAsia="宋体"/>
          <w:lang w:val="en-GB" w:eastAsia="zh-CN"/>
        </w:rPr>
        <w:t xml:space="preserve">from </w:t>
      </w:r>
      <w:r w:rsidR="00B275CA">
        <w:rPr>
          <w:rFonts w:eastAsia="宋体"/>
          <w:lang w:val="en-GB" w:eastAsia="zh-CN"/>
        </w:rPr>
        <w:t>the UE ac</w:t>
      </w:r>
      <w:r w:rsidR="00EB4B92">
        <w:rPr>
          <w:rFonts w:eastAsia="宋体"/>
          <w:lang w:val="en-GB" w:eastAsia="zh-CN"/>
        </w:rPr>
        <w:t>ting as</w:t>
      </w:r>
      <w:r w:rsidR="00B275CA">
        <w:rPr>
          <w:rFonts w:eastAsia="宋体"/>
          <w:lang w:val="en-GB" w:eastAsia="zh-CN"/>
        </w:rPr>
        <w:t xml:space="preserve"> a responding device in a </w:t>
      </w:r>
      <w:proofErr w:type="spellStart"/>
      <w:r w:rsidR="00B275CA">
        <w:rPr>
          <w:rFonts w:eastAsia="宋体"/>
          <w:lang w:val="en-GB" w:eastAsia="zh-CN"/>
        </w:rPr>
        <w:t>gNB’</w:t>
      </w:r>
      <w:r w:rsidR="00EB4B92">
        <w:rPr>
          <w:rFonts w:eastAsia="宋体"/>
          <w:lang w:val="en-GB" w:eastAsia="zh-CN"/>
        </w:rPr>
        <w:t>s</w:t>
      </w:r>
      <w:proofErr w:type="spellEnd"/>
      <w:r w:rsidR="00EB4B92">
        <w:rPr>
          <w:rFonts w:eastAsia="宋体"/>
          <w:lang w:val="en-GB" w:eastAsia="zh-CN"/>
        </w:rPr>
        <w:t xml:space="preserve"> FFP. </w:t>
      </w:r>
      <w:r w:rsidR="00C57B1E">
        <w:rPr>
          <w:rFonts w:eastAsia="宋体"/>
          <w:lang w:val="en-GB" w:eastAsia="zh-CN"/>
        </w:rPr>
        <w:t>As discussed above, for scheduled UL transmission, whether a UE i</w:t>
      </w:r>
      <w:r w:rsidR="00C57B1E">
        <w:rPr>
          <w:rFonts w:eastAsia="宋体" w:hint="eastAsia"/>
          <w:lang w:val="en-GB" w:eastAsia="zh-CN"/>
        </w:rPr>
        <w:t>nitiates</w:t>
      </w:r>
      <w:r w:rsidR="00C57B1E">
        <w:rPr>
          <w:rFonts w:eastAsia="宋体"/>
          <w:lang w:val="en-GB" w:eastAsia="zh-CN"/>
        </w:rPr>
        <w:t xml:space="preserve"> a COT is determined by </w:t>
      </w:r>
      <w:proofErr w:type="spellStart"/>
      <w:r w:rsidR="00C57B1E">
        <w:rPr>
          <w:rFonts w:eastAsia="宋体"/>
          <w:lang w:val="en-GB" w:eastAsia="zh-CN"/>
        </w:rPr>
        <w:t>gNB</w:t>
      </w:r>
      <w:proofErr w:type="spellEnd"/>
      <w:r w:rsidR="00C57B1E">
        <w:rPr>
          <w:rFonts w:eastAsia="宋体"/>
          <w:lang w:val="en-GB" w:eastAsia="zh-CN"/>
        </w:rPr>
        <w:t xml:space="preserve"> LBT indication in the UL grant, thus </w:t>
      </w:r>
      <w:proofErr w:type="spellStart"/>
      <w:r w:rsidR="00C57B1E">
        <w:rPr>
          <w:rFonts w:eastAsia="宋体"/>
          <w:lang w:val="en-GB" w:eastAsia="zh-CN"/>
        </w:rPr>
        <w:t>gNB</w:t>
      </w:r>
      <w:proofErr w:type="spellEnd"/>
      <w:r w:rsidR="00C57B1E">
        <w:rPr>
          <w:rFonts w:eastAsia="宋体"/>
          <w:lang w:val="en-GB" w:eastAsia="zh-CN"/>
        </w:rPr>
        <w:t xml:space="preserve"> knows whether the detected scheduled UL transmission is from a UE-initiated COT or within a </w:t>
      </w:r>
      <w:proofErr w:type="spellStart"/>
      <w:r w:rsidR="00C57B1E">
        <w:rPr>
          <w:rFonts w:eastAsia="宋体"/>
          <w:lang w:val="en-GB" w:eastAsia="zh-CN"/>
        </w:rPr>
        <w:t>gNB’s</w:t>
      </w:r>
      <w:proofErr w:type="spellEnd"/>
      <w:r w:rsidR="00C57B1E">
        <w:rPr>
          <w:rFonts w:eastAsia="宋体"/>
          <w:lang w:val="en-GB" w:eastAsia="zh-CN"/>
        </w:rPr>
        <w:t xml:space="preserve"> shared COT. For higher-layer configured UL transmission, it is simple to avoid the uncertainty by requiring a UE to always perform 9us LBT for the UL transmission (which is not cancelled by </w:t>
      </w:r>
      <w:proofErr w:type="spellStart"/>
      <w:r w:rsidR="00C57B1E">
        <w:rPr>
          <w:rFonts w:eastAsia="宋体"/>
          <w:lang w:val="en-GB" w:eastAsia="zh-CN"/>
        </w:rPr>
        <w:t>gNB</w:t>
      </w:r>
      <w:proofErr w:type="spellEnd"/>
      <w:r w:rsidR="00C57B1E">
        <w:rPr>
          <w:rFonts w:eastAsia="宋体"/>
          <w:lang w:val="en-GB" w:eastAsia="zh-CN"/>
        </w:rPr>
        <w:t xml:space="preserve">) so that </w:t>
      </w:r>
      <w:proofErr w:type="spellStart"/>
      <w:r w:rsidR="00C57B1E">
        <w:rPr>
          <w:rFonts w:eastAsia="宋体"/>
          <w:lang w:val="en-GB" w:eastAsia="zh-CN"/>
        </w:rPr>
        <w:t>gNB</w:t>
      </w:r>
      <w:proofErr w:type="spellEnd"/>
      <w:r w:rsidR="00C57B1E">
        <w:rPr>
          <w:rFonts w:eastAsia="宋体"/>
          <w:lang w:val="en-GB" w:eastAsia="zh-CN"/>
        </w:rPr>
        <w:t xml:space="preserve"> can safely assume the UE has initiated the COT. Therefore, there is no need for a UE to send an indication that it has initiated a COT. </w:t>
      </w:r>
    </w:p>
    <w:p w14:paraId="17CB207A" w14:textId="6F727D15" w:rsidR="00C57B1E" w:rsidRPr="00DA3765" w:rsidRDefault="00C57B1E" w:rsidP="000901F6">
      <w:pPr>
        <w:spacing w:after="120" w:line="288" w:lineRule="auto"/>
        <w:jc w:val="both"/>
        <w:rPr>
          <w:rFonts w:eastAsia="宋体"/>
          <w:lang w:val="en-GB" w:eastAsia="zh-CN"/>
        </w:rPr>
      </w:pPr>
      <w:r>
        <w:rPr>
          <w:rFonts w:eastAsia="宋体"/>
          <w:b/>
          <w:lang w:eastAsia="zh-CN"/>
        </w:rPr>
        <w:t>P</w:t>
      </w:r>
      <w:r w:rsidR="00514990">
        <w:rPr>
          <w:rFonts w:eastAsia="宋体"/>
          <w:b/>
          <w:lang w:eastAsia="zh-CN"/>
        </w:rPr>
        <w:t>roposal 5</w:t>
      </w:r>
      <w:r>
        <w:rPr>
          <w:rFonts w:eastAsia="宋体"/>
          <w:b/>
          <w:lang w:eastAsia="zh-CN"/>
        </w:rPr>
        <w:t xml:space="preserve">: No support of new signaling transmitted by UE to indicate whether a UE has initiated the COT. </w:t>
      </w:r>
    </w:p>
    <w:p w14:paraId="3B9E01BA" w14:textId="0494376C" w:rsidR="00F1160B" w:rsidRDefault="00F512E7" w:rsidP="00F1160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 xml:space="preserve">Harmonizing </w:t>
      </w:r>
      <w:r w:rsidR="00771062">
        <w:rPr>
          <w:lang w:val="en-US" w:eastAsia="ja-JP"/>
        </w:rPr>
        <w:t>CG PUSCH in NR-U and URLLC</w:t>
      </w:r>
    </w:p>
    <w:p w14:paraId="7F13D71D" w14:textId="6ECD75B6" w:rsidR="009D0E21" w:rsidRDefault="009D0E21" w:rsidP="009D0E21">
      <w:pPr>
        <w:spacing w:afterLines="50" w:after="120"/>
        <w:jc w:val="both"/>
        <w:rPr>
          <w:rFonts w:eastAsia="等线"/>
          <w:lang w:eastAsia="zh-CN"/>
        </w:rPr>
      </w:pPr>
      <w:r>
        <w:rPr>
          <w:rFonts w:eastAsia="等线" w:hint="eastAsia"/>
          <w:lang w:eastAsia="zh-CN"/>
        </w:rPr>
        <w:t>In</w:t>
      </w:r>
      <w:r>
        <w:rPr>
          <w:rFonts w:eastAsia="等线"/>
          <w:lang w:eastAsia="zh-CN"/>
        </w:rPr>
        <w:t xml:space="preserve"> last meeting, high-level options for URLLC operations in controlled environment in unlicensed bands</w:t>
      </w:r>
      <w:r w:rsidR="00376E53">
        <w:rPr>
          <w:rFonts w:eastAsia="等线"/>
          <w:lang w:eastAsia="zh-CN"/>
        </w:rPr>
        <w:t xml:space="preserve"> were discussed [1</w:t>
      </w:r>
      <w:r w:rsidR="00343F5C">
        <w:rPr>
          <w:rFonts w:eastAsia="等线"/>
          <w:lang w:eastAsia="zh-CN"/>
        </w:rPr>
        <w:t>]</w:t>
      </w:r>
      <w:r>
        <w:rPr>
          <w:rFonts w:eastAsia="等线"/>
          <w:lang w:eastAsia="zh-CN"/>
        </w:rPr>
        <w:t xml:space="preserve">. </w:t>
      </w:r>
    </w:p>
    <w:p w14:paraId="5686EE54" w14:textId="77777777" w:rsidR="009D0E21" w:rsidRPr="009D0E21" w:rsidRDefault="009D0E21" w:rsidP="007F65AD">
      <w:pPr>
        <w:pStyle w:val="ListParagraph"/>
        <w:numPr>
          <w:ilvl w:val="0"/>
          <w:numId w:val="19"/>
        </w:numPr>
        <w:spacing w:afterLines="50" w:after="120"/>
        <w:ind w:leftChars="0"/>
        <w:jc w:val="both"/>
        <w:rPr>
          <w:rFonts w:eastAsia="等线"/>
          <w:lang w:eastAsia="zh-CN"/>
        </w:rPr>
      </w:pPr>
      <w:r>
        <w:rPr>
          <w:rFonts w:eastAsia="等线" w:hint="eastAsia"/>
          <w:lang w:eastAsia="zh-CN"/>
        </w:rPr>
        <w:t>O</w:t>
      </w:r>
      <w:r>
        <w:rPr>
          <w:rFonts w:eastAsia="等线"/>
          <w:lang w:eastAsia="zh-CN"/>
        </w:rPr>
        <w:t xml:space="preserve">ption 1: </w:t>
      </w:r>
      <w:r>
        <w:t>Operation based on only URLLC CG features</w:t>
      </w:r>
    </w:p>
    <w:p w14:paraId="72F8C156" w14:textId="1171E4DC" w:rsidR="009D0E21" w:rsidRPr="009D0E21" w:rsidRDefault="009D0E21" w:rsidP="007F65AD">
      <w:pPr>
        <w:pStyle w:val="ListParagraph"/>
        <w:numPr>
          <w:ilvl w:val="0"/>
          <w:numId w:val="19"/>
        </w:numPr>
        <w:spacing w:afterLines="50" w:after="120"/>
        <w:ind w:leftChars="0"/>
        <w:jc w:val="both"/>
        <w:rPr>
          <w:rFonts w:eastAsia="等线"/>
          <w:lang w:eastAsia="zh-CN"/>
        </w:rPr>
      </w:pPr>
      <w:r>
        <w:lastRenderedPageBreak/>
        <w:t>Option 2: Operation based on either URLLC CG features or NR-U CG features (NW configurability between two independent operational modes)</w:t>
      </w:r>
    </w:p>
    <w:p w14:paraId="1DBD0B58" w14:textId="72752225" w:rsidR="009D0E21" w:rsidRPr="009D0E21" w:rsidRDefault="009D0E21" w:rsidP="007F65AD">
      <w:pPr>
        <w:pStyle w:val="ListParagraph"/>
        <w:numPr>
          <w:ilvl w:val="0"/>
          <w:numId w:val="19"/>
        </w:numPr>
        <w:spacing w:afterLines="50" w:after="120"/>
        <w:ind w:leftChars="0"/>
        <w:jc w:val="both"/>
        <w:rPr>
          <w:rFonts w:eastAsia="等线"/>
          <w:lang w:eastAsia="zh-CN"/>
        </w:rPr>
      </w:pPr>
      <w:r>
        <w:rPr>
          <w:rFonts w:eastAsia="等线" w:hint="eastAsia"/>
          <w:lang w:eastAsia="zh-CN"/>
        </w:rPr>
        <w:t>O</w:t>
      </w:r>
      <w:r>
        <w:rPr>
          <w:rFonts w:eastAsia="等线"/>
          <w:lang w:eastAsia="zh-CN"/>
        </w:rPr>
        <w:t xml:space="preserve">ption 3: </w:t>
      </w:r>
      <w:r>
        <w:t xml:space="preserve">Operation based on combined URLLC and NR-U CG features </w:t>
      </w:r>
    </w:p>
    <w:p w14:paraId="7868EF54" w14:textId="7478BB04" w:rsidR="009D0E21" w:rsidRDefault="009D0E21" w:rsidP="009D0E21">
      <w:pPr>
        <w:spacing w:afterLines="50" w:after="120"/>
        <w:jc w:val="both"/>
        <w:rPr>
          <w:rFonts w:eastAsia="等线"/>
          <w:lang w:eastAsia="zh-CN"/>
        </w:rPr>
      </w:pPr>
      <w:r>
        <w:rPr>
          <w:rFonts w:eastAsia="等线"/>
          <w:lang w:eastAsia="zh-CN"/>
        </w:rPr>
        <w:t>Option 1 and option 2 are both simple options with minor standard impact, but it may not work efficiently due to LBT impact.</w:t>
      </w:r>
      <w:r w:rsidR="0065137B">
        <w:rPr>
          <w:rFonts w:eastAsia="等线"/>
          <w:lang w:eastAsia="zh-CN"/>
        </w:rPr>
        <w:t xml:space="preserve"> </w:t>
      </w:r>
      <w:r w:rsidR="00343F5C">
        <w:rPr>
          <w:rFonts w:eastAsia="等线"/>
          <w:lang w:eastAsia="zh-CN"/>
        </w:rPr>
        <w:t>Alt</w:t>
      </w:r>
      <w:r w:rsidR="0065137B">
        <w:rPr>
          <w:rFonts w:eastAsia="等线"/>
          <w:lang w:eastAsia="zh-CN"/>
        </w:rPr>
        <w:t xml:space="preserve">hough </w:t>
      </w:r>
      <w:r w:rsidR="00343F5C">
        <w:rPr>
          <w:rFonts w:eastAsia="等线"/>
          <w:lang w:eastAsia="zh-CN"/>
        </w:rPr>
        <w:t xml:space="preserve">the probability of LBT failure in controlled environment is much lower than unlicensed scenario considered in NR-U, LBT procedure is still required by the regulation and LBT blocking may still happen in controlled environment. Therefore, it is beneficial to consider some necessary combination of Rel-16 URLLC and NR-U CG features by option 3. </w:t>
      </w:r>
    </w:p>
    <w:p w14:paraId="4C89DE47" w14:textId="082CD9CB" w:rsidR="00334BA9" w:rsidRDefault="00343F5C" w:rsidP="004C5800">
      <w:pPr>
        <w:spacing w:afterLines="50" w:after="120"/>
        <w:jc w:val="both"/>
        <w:rPr>
          <w:rFonts w:eastAsia="等线"/>
          <w:lang w:eastAsia="zh-CN"/>
        </w:rPr>
      </w:pPr>
      <w:r>
        <w:rPr>
          <w:rFonts w:eastAsia="等线" w:hint="eastAsia"/>
          <w:lang w:eastAsia="zh-CN"/>
        </w:rPr>
        <w:t>R</w:t>
      </w:r>
      <w:r>
        <w:rPr>
          <w:rFonts w:eastAsia="等线"/>
          <w:lang w:eastAsia="zh-CN"/>
        </w:rPr>
        <w:t>el-16 URLLC CG features and NR-U CG featu</w:t>
      </w:r>
      <w:r w:rsidR="00376E53">
        <w:rPr>
          <w:rFonts w:eastAsia="等线"/>
          <w:lang w:eastAsia="zh-CN"/>
        </w:rPr>
        <w:t>res are summarized in table 1 in most-left 3 columns [2</w:t>
      </w:r>
      <w:r>
        <w:rPr>
          <w:rFonts w:eastAsia="等线"/>
          <w:lang w:eastAsia="zh-CN"/>
        </w:rPr>
        <w:t xml:space="preserve">]. </w:t>
      </w:r>
      <w:r w:rsidR="00334BA9">
        <w:rPr>
          <w:rFonts w:eastAsia="等线"/>
          <w:lang w:eastAsia="zh-CN"/>
        </w:rPr>
        <w:t>In general, these fe</w:t>
      </w:r>
      <w:r w:rsidR="002D0E89">
        <w:rPr>
          <w:rFonts w:eastAsia="等线"/>
          <w:lang w:eastAsia="zh-CN"/>
        </w:rPr>
        <w:t>atures can be divided into HARQ</w:t>
      </w:r>
      <w:r w:rsidR="00334BA9">
        <w:rPr>
          <w:rFonts w:eastAsia="等线"/>
          <w:lang w:eastAsia="zh-CN"/>
        </w:rPr>
        <w:t xml:space="preserve"> and repetition</w:t>
      </w:r>
      <w:r w:rsidR="002D0E89">
        <w:rPr>
          <w:rFonts w:eastAsia="等线"/>
          <w:lang w:eastAsia="zh-CN"/>
        </w:rPr>
        <w:t xml:space="preserve"> features</w:t>
      </w:r>
      <w:r w:rsidR="00334BA9">
        <w:rPr>
          <w:rFonts w:eastAsia="等线"/>
          <w:lang w:eastAsia="zh-CN"/>
        </w:rPr>
        <w:t xml:space="preserve">. </w:t>
      </w:r>
    </w:p>
    <w:p w14:paraId="0C0B5582" w14:textId="3F58514E" w:rsidR="00334BA9" w:rsidRPr="00334BA9" w:rsidRDefault="00334BA9" w:rsidP="00334BA9">
      <w:pPr>
        <w:spacing w:after="120" w:line="288" w:lineRule="auto"/>
        <w:jc w:val="both"/>
        <w:rPr>
          <w:rFonts w:eastAsia="Batang"/>
          <w:b/>
          <w:u w:val="single"/>
          <w:lang w:val="en-GB" w:eastAsia="en-US"/>
        </w:rPr>
      </w:pPr>
      <w:r>
        <w:rPr>
          <w:rFonts w:eastAsia="Batang"/>
          <w:b/>
          <w:u w:val="single"/>
          <w:lang w:val="en-GB" w:eastAsia="en-US"/>
        </w:rPr>
        <w:t>HARQ enhancement</w:t>
      </w:r>
    </w:p>
    <w:p w14:paraId="20382984" w14:textId="22AEA02E" w:rsidR="0001496F" w:rsidRDefault="00334BA9" w:rsidP="004C5800">
      <w:pPr>
        <w:spacing w:afterLines="50" w:after="120"/>
        <w:jc w:val="both"/>
        <w:rPr>
          <w:rFonts w:eastAsia="宋体"/>
          <w:lang w:eastAsia="zh-CN"/>
        </w:rPr>
      </w:pPr>
      <w:r>
        <w:rPr>
          <w:rFonts w:eastAsia="等线"/>
          <w:lang w:eastAsia="zh-CN"/>
        </w:rPr>
        <w:t>C</w:t>
      </w:r>
      <w:r w:rsidR="00F546DC">
        <w:rPr>
          <w:rFonts w:eastAsia="等线"/>
          <w:lang w:eastAsia="zh-CN"/>
        </w:rPr>
        <w:t xml:space="preserve">omparing with URLLC CG features, NR-U CG supports more flexible initial transmission </w:t>
      </w:r>
      <w:r w:rsidR="004C5800">
        <w:rPr>
          <w:rFonts w:eastAsia="等线"/>
          <w:lang w:eastAsia="zh-CN"/>
        </w:rPr>
        <w:t>occasion</w:t>
      </w:r>
      <w:r w:rsidR="00724530">
        <w:rPr>
          <w:rFonts w:eastAsia="等线"/>
          <w:lang w:eastAsia="zh-CN"/>
        </w:rPr>
        <w:t xml:space="preserve"> (within a set of consecutive slots per period)</w:t>
      </w:r>
      <w:r w:rsidR="004558EF">
        <w:rPr>
          <w:rFonts w:eastAsia="等线"/>
          <w:lang w:eastAsia="zh-CN"/>
        </w:rPr>
        <w:t xml:space="preserve"> and </w:t>
      </w:r>
      <w:r w:rsidR="004558EF" w:rsidRPr="005278AF">
        <w:rPr>
          <w:rFonts w:eastAsia="宋体"/>
          <w:lang w:eastAsia="zh-CN"/>
        </w:rPr>
        <w:t>automatic</w:t>
      </w:r>
      <w:r w:rsidR="00F546DC">
        <w:rPr>
          <w:rFonts w:eastAsia="等线"/>
          <w:lang w:eastAsia="zh-CN"/>
        </w:rPr>
        <w:t xml:space="preserve"> retransmission</w:t>
      </w:r>
      <w:r w:rsidR="004558EF">
        <w:rPr>
          <w:rFonts w:eastAsia="等线"/>
          <w:lang w:eastAsia="zh-CN"/>
        </w:rPr>
        <w:t xml:space="preserve"> with CG-UCI</w:t>
      </w:r>
      <w:r w:rsidR="00D625B0">
        <w:rPr>
          <w:rFonts w:eastAsia="等线"/>
          <w:lang w:eastAsia="zh-CN"/>
        </w:rPr>
        <w:t xml:space="preserve"> according to CG retransmission timer and DFI. </w:t>
      </w:r>
      <w:r w:rsidR="00D625B0" w:rsidRPr="0049285E">
        <w:rPr>
          <w:rFonts w:eastAsia="宋体"/>
          <w:lang w:eastAsia="zh-CN"/>
        </w:rPr>
        <w:t>CG Re-transmission timer</w:t>
      </w:r>
      <w:r w:rsidR="00D625B0">
        <w:rPr>
          <w:rFonts w:eastAsia="宋体"/>
          <w:lang w:eastAsia="zh-CN"/>
        </w:rPr>
        <w:t xml:space="preserve"> is mainly </w:t>
      </w:r>
      <w:r w:rsidR="00A9437A">
        <w:rPr>
          <w:rFonts w:eastAsia="宋体"/>
          <w:lang w:eastAsia="zh-CN"/>
        </w:rPr>
        <w:t xml:space="preserve">to avoid DTX-to-ACK error caused by the miss-detection of CG PUSCH at </w:t>
      </w:r>
      <w:proofErr w:type="spellStart"/>
      <w:r w:rsidR="00A9437A">
        <w:rPr>
          <w:rFonts w:eastAsia="宋体"/>
          <w:lang w:eastAsia="zh-CN"/>
        </w:rPr>
        <w:t>gNB</w:t>
      </w:r>
      <w:proofErr w:type="spellEnd"/>
      <w:r w:rsidR="00A9437A">
        <w:rPr>
          <w:rFonts w:eastAsia="宋体"/>
          <w:lang w:eastAsia="zh-CN"/>
        </w:rPr>
        <w:t xml:space="preserve"> side. Considering such error case would barely happen</w:t>
      </w:r>
      <w:r w:rsidR="004C5800">
        <w:rPr>
          <w:rFonts w:eastAsia="宋体"/>
          <w:lang w:eastAsia="zh-CN"/>
        </w:rPr>
        <w:t xml:space="preserve"> in </w:t>
      </w:r>
      <w:r w:rsidR="004C5800">
        <w:rPr>
          <w:rFonts w:eastAsia="等线"/>
          <w:lang w:eastAsia="zh-CN"/>
        </w:rPr>
        <w:t>controlled environment</w:t>
      </w:r>
      <w:r w:rsidR="00A9437A">
        <w:rPr>
          <w:rFonts w:eastAsia="宋体"/>
          <w:lang w:eastAsia="zh-CN"/>
        </w:rPr>
        <w:t xml:space="preserve">, RAN1 agreed to change mandatory configuration of </w:t>
      </w:r>
      <w:r w:rsidR="00A9437A" w:rsidRPr="0049285E">
        <w:rPr>
          <w:rFonts w:eastAsia="宋体"/>
          <w:lang w:eastAsia="zh-CN"/>
        </w:rPr>
        <w:t>CG Re-transmission timer</w:t>
      </w:r>
      <w:r w:rsidR="00A9437A">
        <w:rPr>
          <w:rFonts w:eastAsia="宋体"/>
          <w:lang w:eastAsia="zh-CN"/>
        </w:rPr>
        <w:t xml:space="preserve"> to configurable configuration. However, </w:t>
      </w:r>
      <w:r w:rsidR="00C25B83">
        <w:rPr>
          <w:rFonts w:eastAsia="宋体"/>
          <w:lang w:eastAsia="zh-CN"/>
        </w:rPr>
        <w:t xml:space="preserve">when a </w:t>
      </w:r>
      <w:proofErr w:type="spellStart"/>
      <w:r w:rsidR="00C25B83">
        <w:rPr>
          <w:rFonts w:eastAsia="宋体"/>
          <w:lang w:eastAsia="zh-CN"/>
        </w:rPr>
        <w:t>gNB</w:t>
      </w:r>
      <w:proofErr w:type="spellEnd"/>
      <w:r w:rsidR="00C25B83">
        <w:rPr>
          <w:rFonts w:eastAsia="宋体"/>
          <w:lang w:eastAsia="zh-CN"/>
        </w:rPr>
        <w:t xml:space="preserve"> does not configure </w:t>
      </w:r>
      <w:r w:rsidR="00C25B83" w:rsidRPr="0049285E">
        <w:rPr>
          <w:rFonts w:eastAsia="宋体"/>
          <w:lang w:eastAsia="zh-CN"/>
        </w:rPr>
        <w:t>CG Re-transmission timer</w:t>
      </w:r>
      <w:r w:rsidR="00C25B83">
        <w:rPr>
          <w:rFonts w:eastAsia="宋体"/>
          <w:lang w:eastAsia="zh-CN"/>
        </w:rPr>
        <w:t xml:space="preserve">, it does not mean there is no benefit to support </w:t>
      </w:r>
      <w:r w:rsidR="00C25B83">
        <w:rPr>
          <w:rFonts w:eastAsia="等线"/>
          <w:lang w:eastAsia="zh-CN"/>
        </w:rPr>
        <w:t xml:space="preserve">flexible initial transmission </w:t>
      </w:r>
      <w:r w:rsidR="0001496F">
        <w:rPr>
          <w:rFonts w:eastAsia="等线"/>
          <w:lang w:eastAsia="zh-CN"/>
        </w:rPr>
        <w:t>occasion</w:t>
      </w:r>
      <w:r w:rsidR="00C25B83">
        <w:rPr>
          <w:rFonts w:eastAsia="等线"/>
          <w:lang w:eastAsia="zh-CN"/>
        </w:rPr>
        <w:t xml:space="preserve"> and retransmission according to DFI</w:t>
      </w:r>
      <w:r w:rsidR="004C5800">
        <w:rPr>
          <w:rFonts w:eastAsia="等线"/>
          <w:lang w:eastAsia="zh-CN"/>
        </w:rPr>
        <w:t>.</w:t>
      </w:r>
      <w:r w:rsidR="0001496F">
        <w:rPr>
          <w:rFonts w:eastAsia="等线"/>
          <w:lang w:eastAsia="zh-CN"/>
        </w:rPr>
        <w:t xml:space="preserve"> Flexible initial transmission occasion </w:t>
      </w:r>
      <w:r w:rsidR="004C5800">
        <w:rPr>
          <w:rFonts w:eastAsia="等线"/>
          <w:lang w:eastAsia="zh-CN"/>
        </w:rPr>
        <w:t xml:space="preserve">reduces latency for initial transmission if the traffic arrives later than the first transmission occasion even LBT failure probability is negligible. </w:t>
      </w:r>
      <w:r w:rsidR="0001496F">
        <w:rPr>
          <w:rFonts w:eastAsia="等线"/>
          <w:lang w:eastAsia="zh-CN"/>
        </w:rPr>
        <w:t xml:space="preserve">And </w:t>
      </w:r>
      <w:r w:rsidR="0001496F" w:rsidRPr="005278AF">
        <w:rPr>
          <w:rFonts w:eastAsia="宋体"/>
          <w:lang w:eastAsia="zh-CN"/>
        </w:rPr>
        <w:t>automatic</w:t>
      </w:r>
      <w:r w:rsidR="0001496F">
        <w:rPr>
          <w:rFonts w:eastAsia="宋体"/>
          <w:lang w:eastAsia="zh-CN"/>
        </w:rPr>
        <w:t xml:space="preserve"> retransmission according to DFI can save UL grant(s) if more than one HARQ process of CG PUSCH needs retransmission, and support CG retransmission across CG con</w:t>
      </w:r>
      <w:r w:rsidR="004558EF">
        <w:rPr>
          <w:rFonts w:eastAsia="宋体"/>
          <w:lang w:eastAsia="zh-CN"/>
        </w:rPr>
        <w:t>figuration</w:t>
      </w:r>
      <w:r w:rsidR="0001496F">
        <w:rPr>
          <w:rFonts w:eastAsia="宋体"/>
          <w:lang w:eastAsia="zh-CN"/>
        </w:rPr>
        <w:t xml:space="preserve"> help</w:t>
      </w:r>
      <w:r w:rsidR="004558EF">
        <w:rPr>
          <w:rFonts w:eastAsia="宋体"/>
          <w:lang w:eastAsia="zh-CN"/>
        </w:rPr>
        <w:t>s</w:t>
      </w:r>
      <w:r w:rsidR="0001496F">
        <w:rPr>
          <w:rFonts w:eastAsia="宋体"/>
          <w:lang w:eastAsia="zh-CN"/>
        </w:rPr>
        <w:t xml:space="preserve"> to reduce the latency. </w:t>
      </w:r>
      <w:r w:rsidR="004558EF">
        <w:rPr>
          <w:rFonts w:eastAsia="宋体"/>
          <w:lang w:eastAsia="zh-CN"/>
        </w:rPr>
        <w:t xml:space="preserve">Furthermore, ACK in DFI </w:t>
      </w:r>
      <w:r w:rsidR="00724530">
        <w:rPr>
          <w:rFonts w:eastAsia="宋体"/>
          <w:lang w:eastAsia="zh-CN"/>
        </w:rPr>
        <w:t xml:space="preserve">supports early termination of repetition which </w:t>
      </w:r>
      <w:r w:rsidR="004558EF">
        <w:rPr>
          <w:rFonts w:eastAsia="宋体"/>
          <w:lang w:eastAsia="zh-CN"/>
        </w:rPr>
        <w:t xml:space="preserve">also </w:t>
      </w:r>
      <w:r w:rsidR="00724530">
        <w:rPr>
          <w:rFonts w:eastAsia="宋体"/>
          <w:lang w:eastAsia="zh-CN"/>
        </w:rPr>
        <w:t>improves resource efficiency. All t</w:t>
      </w:r>
      <w:r w:rsidR="0001496F">
        <w:rPr>
          <w:rFonts w:eastAsia="宋体"/>
          <w:lang w:eastAsia="zh-CN"/>
        </w:rPr>
        <w:t>hese benefit</w:t>
      </w:r>
      <w:r w:rsidR="00724530">
        <w:rPr>
          <w:rFonts w:eastAsia="宋体"/>
          <w:lang w:eastAsia="zh-CN"/>
        </w:rPr>
        <w:t>s</w:t>
      </w:r>
      <w:r w:rsidR="0001496F">
        <w:rPr>
          <w:rFonts w:eastAsia="宋体"/>
          <w:lang w:eastAsia="zh-CN"/>
        </w:rPr>
        <w:t xml:space="preserve"> still </w:t>
      </w:r>
      <w:r w:rsidR="00724530">
        <w:rPr>
          <w:rFonts w:eastAsia="宋体"/>
          <w:lang w:eastAsia="zh-CN"/>
        </w:rPr>
        <w:t>hold</w:t>
      </w:r>
      <w:r w:rsidR="0001496F">
        <w:rPr>
          <w:rFonts w:eastAsia="宋体"/>
          <w:lang w:eastAsia="zh-CN"/>
        </w:rPr>
        <w:t xml:space="preserve"> in controlled environment. </w:t>
      </w:r>
      <w:r w:rsidR="00724530">
        <w:rPr>
          <w:rFonts w:eastAsia="宋体"/>
          <w:lang w:eastAsia="zh-CN"/>
        </w:rPr>
        <w:t xml:space="preserve">Therefore, it is reasonable to let </w:t>
      </w:r>
      <w:proofErr w:type="spellStart"/>
      <w:r w:rsidR="00724530">
        <w:rPr>
          <w:rFonts w:eastAsia="宋体"/>
          <w:lang w:eastAsia="zh-CN"/>
        </w:rPr>
        <w:t>gNB</w:t>
      </w:r>
      <w:proofErr w:type="spellEnd"/>
      <w:r w:rsidR="00724530">
        <w:rPr>
          <w:rFonts w:eastAsia="宋体"/>
          <w:lang w:eastAsia="zh-CN"/>
        </w:rPr>
        <w:t xml:space="preserve"> to flexibly configure these NR-U CG HARQ related features</w:t>
      </w:r>
      <w:r w:rsidR="005D670A">
        <w:rPr>
          <w:rFonts w:eastAsia="宋体"/>
          <w:lang w:eastAsia="zh-CN"/>
        </w:rPr>
        <w:t xml:space="preserve"> </w:t>
      </w:r>
      <w:r w:rsidR="00724530">
        <w:rPr>
          <w:rFonts w:eastAsia="宋体"/>
          <w:lang w:eastAsia="zh-CN"/>
        </w:rPr>
        <w:t xml:space="preserve">independently from </w:t>
      </w:r>
      <w:r w:rsidR="005D670A">
        <w:rPr>
          <w:rFonts w:eastAsia="宋体"/>
          <w:lang w:eastAsia="zh-CN"/>
        </w:rPr>
        <w:t>CG Re-transmission timer as shown in the last column in table 1</w:t>
      </w:r>
      <w:r w:rsidR="00724530">
        <w:rPr>
          <w:rFonts w:eastAsia="宋体"/>
          <w:lang w:eastAsia="zh-CN"/>
        </w:rPr>
        <w:t xml:space="preserve">. </w:t>
      </w:r>
    </w:p>
    <w:p w14:paraId="5F03D010" w14:textId="40689243" w:rsidR="00334BA9" w:rsidRDefault="00514990" w:rsidP="00334BA9">
      <w:pPr>
        <w:spacing w:after="120" w:line="288" w:lineRule="auto"/>
        <w:jc w:val="both"/>
        <w:rPr>
          <w:rFonts w:eastAsia="宋体"/>
          <w:b/>
          <w:lang w:eastAsia="zh-CN"/>
        </w:rPr>
      </w:pPr>
      <w:r>
        <w:rPr>
          <w:rFonts w:eastAsia="宋体"/>
          <w:b/>
          <w:lang w:eastAsia="zh-CN"/>
        </w:rPr>
        <w:t>Proposal 6</w:t>
      </w:r>
      <w:r w:rsidR="00334BA9">
        <w:rPr>
          <w:rFonts w:eastAsia="宋体"/>
          <w:b/>
          <w:lang w:eastAsia="zh-CN"/>
        </w:rPr>
        <w:t xml:space="preserve">: Support configurability for Rel-16 NR-U and URLLC HARQ enhancement independently from cg-retransmission timer. </w:t>
      </w:r>
    </w:p>
    <w:p w14:paraId="753427BE" w14:textId="77777777" w:rsidR="00334BA9" w:rsidRDefault="00334BA9" w:rsidP="00334BA9">
      <w:pPr>
        <w:spacing w:after="120" w:line="288" w:lineRule="auto"/>
        <w:jc w:val="both"/>
        <w:rPr>
          <w:rFonts w:eastAsia="宋体"/>
          <w:b/>
          <w:lang w:eastAsia="zh-CN"/>
        </w:rPr>
      </w:pPr>
    </w:p>
    <w:p w14:paraId="62E964FE" w14:textId="3A33F5E7" w:rsidR="00334BA9" w:rsidRPr="00334BA9" w:rsidRDefault="00334BA9" w:rsidP="00334BA9">
      <w:pPr>
        <w:spacing w:after="120" w:line="288" w:lineRule="auto"/>
        <w:jc w:val="both"/>
        <w:rPr>
          <w:rFonts w:eastAsia="Batang"/>
          <w:b/>
          <w:u w:val="single"/>
          <w:lang w:val="en-GB" w:eastAsia="en-US"/>
        </w:rPr>
      </w:pPr>
      <w:r>
        <w:rPr>
          <w:rFonts w:eastAsia="Batang"/>
          <w:b/>
          <w:u w:val="single"/>
          <w:lang w:val="en-GB" w:eastAsia="en-US"/>
        </w:rPr>
        <w:t>Repetition enhancement</w:t>
      </w:r>
    </w:p>
    <w:p w14:paraId="790E828B" w14:textId="77777777" w:rsidR="00E1207D" w:rsidRDefault="00334BA9" w:rsidP="00E1207D">
      <w:pPr>
        <w:spacing w:afterLines="50" w:after="120"/>
        <w:jc w:val="both"/>
        <w:rPr>
          <w:rFonts w:eastAsia="宋体"/>
          <w:lang w:val="en-GB"/>
        </w:rPr>
      </w:pPr>
      <w:r>
        <w:rPr>
          <w:rFonts w:eastAsia="等线" w:hint="eastAsia"/>
          <w:lang w:eastAsia="zh-CN"/>
        </w:rPr>
        <w:t>I</w:t>
      </w:r>
      <w:r>
        <w:rPr>
          <w:rFonts w:eastAsia="等线"/>
          <w:lang w:eastAsia="zh-CN"/>
        </w:rPr>
        <w:t>n Rel-16</w:t>
      </w:r>
      <w:r w:rsidR="001A2491">
        <w:rPr>
          <w:rFonts w:eastAsia="等线"/>
          <w:lang w:eastAsia="zh-CN"/>
        </w:rPr>
        <w:t>, both slot-level and non-slot-level repetition is supported.</w:t>
      </w:r>
      <w:r>
        <w:rPr>
          <w:rFonts w:eastAsia="等线"/>
          <w:lang w:eastAsia="zh-CN"/>
        </w:rPr>
        <w:t xml:space="preserve"> </w:t>
      </w:r>
      <w:r w:rsidR="001A2491">
        <w:rPr>
          <w:rFonts w:eastAsia="等线"/>
          <w:lang w:eastAsia="zh-CN"/>
        </w:rPr>
        <w:t xml:space="preserve">For slot-level repetition, i.e. URLLC Type-A repetition, Rel-16 URLLC introduces dynamic repetition indication. </w:t>
      </w:r>
      <w:r w:rsidR="001A2491">
        <w:rPr>
          <w:rFonts w:eastAsia="等线" w:hint="eastAsia"/>
          <w:lang w:eastAsia="zh-CN"/>
        </w:rPr>
        <w:t>F</w:t>
      </w:r>
      <w:r w:rsidR="001A2491">
        <w:rPr>
          <w:rFonts w:eastAsia="等线"/>
          <w:lang w:eastAsia="zh-CN"/>
        </w:rPr>
        <w:t xml:space="preserve">or non-slot-level repetition, Rel-16 </w:t>
      </w:r>
      <w:r>
        <w:rPr>
          <w:rFonts w:eastAsia="等线"/>
          <w:lang w:eastAsia="zh-CN"/>
        </w:rPr>
        <w:t>URLL</w:t>
      </w:r>
      <w:r w:rsidR="001A2491">
        <w:rPr>
          <w:rFonts w:eastAsia="等线"/>
          <w:lang w:eastAsia="zh-CN"/>
        </w:rPr>
        <w:t xml:space="preserve">C introduced </w:t>
      </w:r>
      <w:r>
        <w:rPr>
          <w:rFonts w:eastAsia="等线"/>
          <w:lang w:eastAsia="zh-CN"/>
        </w:rPr>
        <w:t>type-B repetition to support consecutive transmission</w:t>
      </w:r>
      <w:r w:rsidR="0029540E">
        <w:rPr>
          <w:rFonts w:eastAsia="等线"/>
          <w:lang w:eastAsia="zh-CN"/>
        </w:rPr>
        <w:t xml:space="preserve"> in time domain wherein a nominal repetition can cross slots and it can split into multiple actual repetitions around invalid symbols, </w:t>
      </w:r>
      <w:r>
        <w:rPr>
          <w:rFonts w:eastAsia="等线"/>
          <w:lang w:eastAsia="zh-CN"/>
        </w:rPr>
        <w:t>and dynamic indication for repetition number is</w:t>
      </w:r>
      <w:r w:rsidR="001A2491">
        <w:rPr>
          <w:rFonts w:eastAsia="等线"/>
          <w:lang w:eastAsia="zh-CN"/>
        </w:rPr>
        <w:t xml:space="preserve"> also supported for type-</w:t>
      </w:r>
      <w:r>
        <w:rPr>
          <w:rFonts w:eastAsia="等线"/>
          <w:lang w:eastAsia="zh-CN"/>
        </w:rPr>
        <w:t>B repetitions</w:t>
      </w:r>
      <w:r w:rsidR="0029540E">
        <w:rPr>
          <w:rFonts w:eastAsia="等线"/>
          <w:lang w:eastAsia="zh-CN"/>
        </w:rPr>
        <w:t>. In Rel-16 NR-U, a new version of repetition (captured as type-A repetition in the standard) is introduced which supports repetition in any consecutive transmission occasions wherein the transmission occasions can be</w:t>
      </w:r>
      <w:r w:rsidR="001A2491">
        <w:rPr>
          <w:rFonts w:eastAsia="等线"/>
          <w:lang w:eastAsia="zh-CN"/>
        </w:rPr>
        <w:t xml:space="preserve"> consecutive or</w:t>
      </w:r>
      <w:r w:rsidR="0029540E">
        <w:rPr>
          <w:rFonts w:eastAsia="等线"/>
          <w:lang w:eastAsia="zh-CN"/>
        </w:rPr>
        <w:t xml:space="preserve"> inconsecutive in time domain </w:t>
      </w:r>
      <w:r w:rsidR="001A2491">
        <w:rPr>
          <w:rFonts w:eastAsia="等线"/>
          <w:lang w:eastAsia="zh-CN"/>
        </w:rPr>
        <w:t xml:space="preserve">depending on CG PUSCH resource configuration, </w:t>
      </w:r>
      <w:r w:rsidR="0029540E">
        <w:rPr>
          <w:rFonts w:eastAsia="等线"/>
          <w:lang w:eastAsia="zh-CN"/>
        </w:rPr>
        <w:t xml:space="preserve">but a single transmission occasion </w:t>
      </w:r>
      <w:r w:rsidR="00E262F6">
        <w:rPr>
          <w:rFonts w:eastAsia="等线"/>
          <w:lang w:eastAsia="zh-CN"/>
        </w:rPr>
        <w:t>cannot</w:t>
      </w:r>
      <w:r w:rsidR="0029540E">
        <w:rPr>
          <w:rFonts w:eastAsia="等线"/>
          <w:lang w:eastAsia="zh-CN"/>
        </w:rPr>
        <w:t xml:space="preserve"> cross the slot and the repetition (nominal) is dropped if it collides with invalid symbols. </w:t>
      </w:r>
      <w:r w:rsidR="00E1207D">
        <w:rPr>
          <w:rFonts w:eastAsia="等线"/>
          <w:lang w:eastAsia="zh-CN"/>
        </w:rPr>
        <w:t xml:space="preserve">NR-U repetition can also support slot-level repetition by configuring </w:t>
      </w:r>
      <w:r w:rsidR="00E1207D" w:rsidRPr="0029540E">
        <w:rPr>
          <w:rFonts w:eastAsia="宋体"/>
          <w:i/>
          <w:lang w:val="en-GB"/>
        </w:rPr>
        <w:t>cg-nrofPUSCH-InSlot-r16</w:t>
      </w:r>
      <w:r w:rsidR="00E1207D">
        <w:rPr>
          <w:rFonts w:eastAsia="宋体"/>
          <w:lang w:val="en-GB"/>
        </w:rPr>
        <w:t>=1.</w:t>
      </w:r>
    </w:p>
    <w:p w14:paraId="7623B2C9" w14:textId="4487D73E" w:rsidR="00D54EA1" w:rsidRDefault="00E1207D" w:rsidP="00E1207D">
      <w:pPr>
        <w:spacing w:afterLines="50" w:after="120"/>
        <w:jc w:val="both"/>
        <w:rPr>
          <w:rFonts w:eastAsia="宋体"/>
          <w:lang w:val="en-GB"/>
        </w:rPr>
      </w:pPr>
      <w:r>
        <w:rPr>
          <w:rFonts w:eastAsia="宋体" w:hint="eastAsia"/>
          <w:lang w:val="en-GB" w:eastAsia="zh-CN"/>
        </w:rPr>
        <w:t>C</w:t>
      </w:r>
      <w:r>
        <w:rPr>
          <w:rFonts w:eastAsia="宋体"/>
          <w:lang w:val="en-GB" w:eastAsia="zh-CN"/>
        </w:rPr>
        <w:t xml:space="preserve">omparing with Rel-16 URLLC, for slot-level repetition, </w:t>
      </w:r>
      <w:r>
        <w:rPr>
          <w:rFonts w:eastAsia="宋体"/>
          <w:lang w:val="en-GB"/>
        </w:rPr>
        <w:t>NR-U repetition enhances URLLC type-A repetition by providing more transmission opportunities which is helpful to reduce the latency and ensure reliability with less probability to drop some of the repetitions when the UL traffic arrives later than 1</w:t>
      </w:r>
      <w:r w:rsidRPr="00030C3B">
        <w:rPr>
          <w:rFonts w:eastAsia="宋体"/>
          <w:vertAlign w:val="superscript"/>
          <w:lang w:val="en-GB"/>
        </w:rPr>
        <w:t>st</w:t>
      </w:r>
      <w:r>
        <w:rPr>
          <w:rFonts w:eastAsia="宋体"/>
          <w:lang w:val="en-GB"/>
        </w:rPr>
        <w:t xml:space="preserve"> transmission occasion. For non-slot-level repetition, NR-U repetition may </w:t>
      </w:r>
      <w:r w:rsidR="008B580D">
        <w:rPr>
          <w:rFonts w:eastAsia="宋体"/>
          <w:lang w:val="en-GB"/>
        </w:rPr>
        <w:t xml:space="preserve">reduce the latency and ensure reliability if there is no invalid symbols, but URLLC type-B repetition may outperform </w:t>
      </w:r>
      <w:r w:rsidR="0017079A">
        <w:rPr>
          <w:rFonts w:eastAsia="宋体"/>
          <w:lang w:val="en-GB"/>
        </w:rPr>
        <w:t xml:space="preserve">in case of invalid symbol presence </w:t>
      </w:r>
      <w:r w:rsidR="008B580D">
        <w:rPr>
          <w:rFonts w:eastAsia="宋体"/>
          <w:lang w:val="en-GB"/>
        </w:rPr>
        <w:t xml:space="preserve">because type-B repetition does not drop the whole nominal repetition so that the total effective code rate within a given duration may be lower than NR-U repetition even if some of the nominal repetitions are dropped due to late arrival of UL traffic. </w:t>
      </w:r>
      <w:r w:rsidR="0017079A">
        <w:rPr>
          <w:rFonts w:eastAsia="宋体"/>
          <w:lang w:val="en-GB"/>
        </w:rPr>
        <w:t xml:space="preserve">To take advantage of type-B repetition and multiple transmission opportunity of NR-U repetition, the combination of multiple slots (configured by </w:t>
      </w:r>
      <w:r w:rsidR="0017079A" w:rsidRPr="0029540E">
        <w:rPr>
          <w:rFonts w:eastAsia="宋体"/>
          <w:i/>
          <w:lang w:val="en-GB"/>
        </w:rPr>
        <w:t>cg-nrofSlots-r16</w:t>
      </w:r>
      <w:r w:rsidR="0017079A">
        <w:rPr>
          <w:rFonts w:eastAsia="宋体"/>
          <w:i/>
          <w:lang w:val="en-GB"/>
        </w:rPr>
        <w:t>)</w:t>
      </w:r>
      <w:r w:rsidR="0017079A">
        <w:rPr>
          <w:rFonts w:eastAsia="宋体"/>
          <w:lang w:val="en-GB"/>
        </w:rPr>
        <w:t xml:space="preserve"> and type-B repetition within the multiple slots can be studied. </w:t>
      </w:r>
      <w:r w:rsidR="009A1F56">
        <w:rPr>
          <w:rFonts w:eastAsia="宋体"/>
          <w:lang w:val="en-GB"/>
        </w:rPr>
        <w:t xml:space="preserve">The potential combination of NR-U and URLLC for repetition transmission is shown in the last column in table 1 in yellow. </w:t>
      </w:r>
    </w:p>
    <w:p w14:paraId="075E97AF" w14:textId="77777777" w:rsidR="009D0E21" w:rsidRPr="0009260E" w:rsidRDefault="009D0E21" w:rsidP="009D0E21">
      <w:pPr>
        <w:spacing w:afterLines="50" w:after="120"/>
        <w:jc w:val="center"/>
        <w:rPr>
          <w:rFonts w:eastAsia="等线"/>
          <w:lang w:eastAsia="zh-CN"/>
        </w:rPr>
      </w:pPr>
      <w:r w:rsidRPr="0049285E">
        <w:rPr>
          <w:rFonts w:eastAsia="等线"/>
          <w:lang w:eastAsia="zh-CN"/>
        </w:rPr>
        <w:t>Table 1: Configured grant (CG) features supported in Rel.16 NR-U and Rel.16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3011"/>
        <w:gridCol w:w="2438"/>
        <w:gridCol w:w="2005"/>
      </w:tblGrid>
      <w:tr w:rsidR="00724530" w:rsidRPr="0049285E" w14:paraId="229DC229" w14:textId="227AF2F3" w:rsidTr="00724530">
        <w:tc>
          <w:tcPr>
            <w:tcW w:w="2175" w:type="dxa"/>
            <w:shd w:val="clear" w:color="auto" w:fill="B4C6E7"/>
            <w:vAlign w:val="center"/>
          </w:tcPr>
          <w:p w14:paraId="52EDD04B" w14:textId="77777777" w:rsidR="00724530" w:rsidRPr="0009260E" w:rsidRDefault="00724530" w:rsidP="00D777FB">
            <w:pPr>
              <w:spacing w:afterLines="50" w:after="120"/>
              <w:jc w:val="center"/>
              <w:rPr>
                <w:rFonts w:eastAsia="宋体"/>
                <w:b/>
                <w:lang w:eastAsia="zh-CN"/>
              </w:rPr>
            </w:pPr>
            <w:r w:rsidRPr="0009260E">
              <w:rPr>
                <w:rFonts w:eastAsia="宋体"/>
                <w:b/>
                <w:lang w:eastAsia="zh-CN"/>
              </w:rPr>
              <w:t>CG features</w:t>
            </w:r>
          </w:p>
        </w:tc>
        <w:tc>
          <w:tcPr>
            <w:tcW w:w="3011" w:type="dxa"/>
            <w:shd w:val="clear" w:color="auto" w:fill="B4C6E7"/>
            <w:vAlign w:val="center"/>
          </w:tcPr>
          <w:p w14:paraId="085C9E2C" w14:textId="77777777" w:rsidR="00724530" w:rsidRPr="0009260E" w:rsidRDefault="00724530" w:rsidP="00D777FB">
            <w:pPr>
              <w:spacing w:afterLines="50" w:after="120"/>
              <w:jc w:val="center"/>
              <w:rPr>
                <w:rFonts w:eastAsia="宋体"/>
                <w:b/>
                <w:lang w:eastAsia="zh-CN"/>
              </w:rPr>
            </w:pPr>
            <w:r w:rsidRPr="0009260E">
              <w:rPr>
                <w:rFonts w:eastAsia="宋体"/>
                <w:b/>
                <w:lang w:eastAsia="zh-CN"/>
              </w:rPr>
              <w:t xml:space="preserve">Rel.16 </w:t>
            </w:r>
            <w:r w:rsidRPr="0009260E">
              <w:rPr>
                <w:rFonts w:eastAsia="宋体" w:hint="eastAsia"/>
                <w:b/>
                <w:lang w:eastAsia="zh-CN"/>
              </w:rPr>
              <w:t>U</w:t>
            </w:r>
            <w:r w:rsidRPr="0009260E">
              <w:rPr>
                <w:rFonts w:eastAsia="宋体"/>
                <w:b/>
                <w:lang w:eastAsia="zh-CN"/>
              </w:rPr>
              <w:t>RLLC</w:t>
            </w:r>
          </w:p>
        </w:tc>
        <w:tc>
          <w:tcPr>
            <w:tcW w:w="2438" w:type="dxa"/>
            <w:shd w:val="clear" w:color="auto" w:fill="B4C6E7"/>
            <w:vAlign w:val="center"/>
          </w:tcPr>
          <w:p w14:paraId="642CB80D" w14:textId="77777777" w:rsidR="00724530" w:rsidRPr="0009260E" w:rsidRDefault="00724530" w:rsidP="00D777FB">
            <w:pPr>
              <w:spacing w:afterLines="50" w:after="120"/>
              <w:jc w:val="center"/>
              <w:rPr>
                <w:rFonts w:eastAsia="宋体"/>
                <w:b/>
                <w:lang w:eastAsia="zh-CN"/>
              </w:rPr>
            </w:pPr>
            <w:r w:rsidRPr="0009260E">
              <w:rPr>
                <w:rFonts w:eastAsia="宋体" w:hint="eastAsia"/>
                <w:b/>
                <w:lang w:eastAsia="zh-CN"/>
              </w:rPr>
              <w:t>R</w:t>
            </w:r>
            <w:r w:rsidRPr="0009260E">
              <w:rPr>
                <w:rFonts w:eastAsia="宋体"/>
                <w:b/>
                <w:lang w:eastAsia="zh-CN"/>
              </w:rPr>
              <w:t>el.16 NR-U</w:t>
            </w:r>
          </w:p>
        </w:tc>
        <w:tc>
          <w:tcPr>
            <w:tcW w:w="2005" w:type="dxa"/>
            <w:shd w:val="clear" w:color="auto" w:fill="B4C6E7"/>
          </w:tcPr>
          <w:p w14:paraId="61C72918" w14:textId="26E94306" w:rsidR="00724530" w:rsidRPr="0009260E" w:rsidRDefault="00724530" w:rsidP="00D777FB">
            <w:pPr>
              <w:spacing w:afterLines="50" w:after="120"/>
              <w:jc w:val="center"/>
              <w:rPr>
                <w:rFonts w:eastAsia="宋体"/>
                <w:b/>
                <w:lang w:eastAsia="zh-CN"/>
              </w:rPr>
            </w:pPr>
            <w:r>
              <w:rPr>
                <w:rFonts w:eastAsia="宋体" w:hint="eastAsia"/>
                <w:b/>
                <w:lang w:eastAsia="zh-CN"/>
              </w:rPr>
              <w:t>R</w:t>
            </w:r>
            <w:r>
              <w:rPr>
                <w:rFonts w:eastAsia="宋体"/>
                <w:b/>
                <w:lang w:eastAsia="zh-CN"/>
              </w:rPr>
              <w:t>el-17 URLLC</w:t>
            </w:r>
          </w:p>
        </w:tc>
      </w:tr>
      <w:tr w:rsidR="00724530" w:rsidRPr="0049285E" w14:paraId="6469E703" w14:textId="30806F3D" w:rsidTr="00724530">
        <w:tc>
          <w:tcPr>
            <w:tcW w:w="2175" w:type="dxa"/>
            <w:shd w:val="clear" w:color="auto" w:fill="auto"/>
            <w:vAlign w:val="center"/>
          </w:tcPr>
          <w:p w14:paraId="192E66E7" w14:textId="77777777" w:rsidR="00724530" w:rsidRPr="0049285E" w:rsidRDefault="00724530" w:rsidP="00D777FB">
            <w:pPr>
              <w:spacing w:afterLines="50" w:after="120"/>
              <w:rPr>
                <w:rFonts w:eastAsia="宋体"/>
                <w:lang w:eastAsia="zh-CN"/>
              </w:rPr>
            </w:pPr>
            <w:r w:rsidRPr="0049285E">
              <w:rPr>
                <w:rFonts w:eastAsia="宋体"/>
                <w:lang w:eastAsia="zh-CN"/>
              </w:rPr>
              <w:t>Multiple CG configurations</w:t>
            </w:r>
          </w:p>
        </w:tc>
        <w:tc>
          <w:tcPr>
            <w:tcW w:w="3011" w:type="dxa"/>
            <w:shd w:val="clear" w:color="auto" w:fill="auto"/>
            <w:vAlign w:val="center"/>
          </w:tcPr>
          <w:p w14:paraId="242E74C0" w14:textId="77777777" w:rsidR="00724530" w:rsidRPr="0049285E" w:rsidRDefault="00724530" w:rsidP="00D777FB">
            <w:pPr>
              <w:spacing w:afterLines="50" w:after="120"/>
              <w:rPr>
                <w:rFonts w:eastAsia="宋体"/>
                <w:lang w:eastAsia="zh-CN"/>
              </w:rPr>
            </w:pPr>
            <w:r>
              <w:rPr>
                <w:rFonts w:eastAsia="宋体"/>
                <w:lang w:eastAsia="zh-CN"/>
              </w:rPr>
              <w:t xml:space="preserve">Supported </w:t>
            </w:r>
          </w:p>
        </w:tc>
        <w:tc>
          <w:tcPr>
            <w:tcW w:w="2438" w:type="dxa"/>
            <w:shd w:val="clear" w:color="auto" w:fill="auto"/>
            <w:vAlign w:val="center"/>
          </w:tcPr>
          <w:p w14:paraId="2541B282" w14:textId="77777777" w:rsidR="00724530" w:rsidRPr="0049285E" w:rsidRDefault="00724530" w:rsidP="00D777FB">
            <w:pPr>
              <w:spacing w:afterLines="50" w:after="120"/>
              <w:rPr>
                <w:rFonts w:eastAsia="宋体"/>
                <w:lang w:eastAsia="zh-CN"/>
              </w:rPr>
            </w:pPr>
            <w:r>
              <w:rPr>
                <w:rFonts w:eastAsia="宋体"/>
                <w:lang w:eastAsia="zh-CN"/>
              </w:rPr>
              <w:t xml:space="preserve">Supported </w:t>
            </w:r>
          </w:p>
        </w:tc>
        <w:tc>
          <w:tcPr>
            <w:tcW w:w="2005" w:type="dxa"/>
          </w:tcPr>
          <w:p w14:paraId="4A3831C1" w14:textId="6D212825" w:rsidR="00724530" w:rsidRDefault="00724530" w:rsidP="00724530">
            <w:pPr>
              <w:spacing w:afterLines="50" w:after="120"/>
              <w:ind w:firstLineChars="200" w:firstLine="400"/>
              <w:rPr>
                <w:rFonts w:eastAsia="宋体"/>
                <w:lang w:eastAsia="zh-CN"/>
              </w:rPr>
            </w:pPr>
            <w:r>
              <w:rPr>
                <w:rFonts w:eastAsia="宋体"/>
                <w:lang w:eastAsia="zh-CN"/>
              </w:rPr>
              <w:t>Supported</w:t>
            </w:r>
          </w:p>
        </w:tc>
      </w:tr>
      <w:tr w:rsidR="00724530" w:rsidRPr="0049285E" w14:paraId="736F5520" w14:textId="68D99499" w:rsidTr="00724530">
        <w:tc>
          <w:tcPr>
            <w:tcW w:w="2175" w:type="dxa"/>
            <w:shd w:val="clear" w:color="auto" w:fill="auto"/>
            <w:vAlign w:val="center"/>
          </w:tcPr>
          <w:p w14:paraId="4DD04A5C"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lastRenderedPageBreak/>
              <w:t>HARQ process number/ ID determination</w:t>
            </w:r>
          </w:p>
        </w:tc>
        <w:tc>
          <w:tcPr>
            <w:tcW w:w="3011" w:type="dxa"/>
            <w:shd w:val="clear" w:color="auto" w:fill="auto"/>
            <w:vAlign w:val="center"/>
          </w:tcPr>
          <w:p w14:paraId="4AC19751"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t>Associated with the configured/indicated first TO, calculated based on the equation defined in TS 38.321</w:t>
            </w:r>
          </w:p>
        </w:tc>
        <w:tc>
          <w:tcPr>
            <w:tcW w:w="2438" w:type="dxa"/>
            <w:shd w:val="clear" w:color="auto" w:fill="auto"/>
            <w:vAlign w:val="center"/>
          </w:tcPr>
          <w:p w14:paraId="7FD6EDD7"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t>Decide and reported by the UE in CG-UCI</w:t>
            </w:r>
          </w:p>
        </w:tc>
        <w:tc>
          <w:tcPr>
            <w:tcW w:w="2005" w:type="dxa"/>
          </w:tcPr>
          <w:p w14:paraId="65F938F1" w14:textId="77777777" w:rsidR="00724530" w:rsidRDefault="004A41A8" w:rsidP="00724530">
            <w:pPr>
              <w:spacing w:afterLines="50" w:after="120"/>
              <w:rPr>
                <w:rFonts w:eastAsia="宋体"/>
                <w:color w:val="2E74B5" w:themeColor="accent1" w:themeShade="BF"/>
                <w:lang w:eastAsia="zh-CN"/>
              </w:rPr>
            </w:pPr>
            <w:r>
              <w:rPr>
                <w:rFonts w:eastAsia="宋体"/>
                <w:color w:val="2E74B5" w:themeColor="accent1" w:themeShade="BF"/>
                <w:lang w:eastAsia="zh-CN"/>
              </w:rPr>
              <w:t>Configurable between Rel.16 URLLC and Rel-16 NR-U features</w:t>
            </w:r>
          </w:p>
          <w:p w14:paraId="7E26A977" w14:textId="3ECFAA2F" w:rsidR="004A41A8" w:rsidRPr="00724530"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(independent from CG retransmission timer configuration)</w:t>
            </w:r>
          </w:p>
        </w:tc>
      </w:tr>
      <w:tr w:rsidR="00724530" w:rsidRPr="0049285E" w14:paraId="28366B50" w14:textId="2C402C0C" w:rsidTr="00724530">
        <w:tc>
          <w:tcPr>
            <w:tcW w:w="2175" w:type="dxa"/>
            <w:shd w:val="clear" w:color="auto" w:fill="auto"/>
            <w:vAlign w:val="center"/>
          </w:tcPr>
          <w:p w14:paraId="1121AEEE"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t xml:space="preserve">Management of </w:t>
            </w:r>
            <w:r w:rsidRPr="00724530">
              <w:rPr>
                <w:rFonts w:eastAsia="宋体" w:hint="eastAsia"/>
                <w:color w:val="2E74B5" w:themeColor="accent1" w:themeShade="BF"/>
                <w:lang w:eastAsia="zh-CN"/>
              </w:rPr>
              <w:t>H</w:t>
            </w:r>
            <w:r w:rsidRPr="00724530">
              <w:rPr>
                <w:rFonts w:eastAsia="宋体"/>
                <w:color w:val="2E74B5" w:themeColor="accent1" w:themeShade="BF"/>
                <w:lang w:eastAsia="zh-CN"/>
              </w:rPr>
              <w:t>ARQ process number/ ID among multiple CG configurations</w:t>
            </w:r>
          </w:p>
        </w:tc>
        <w:tc>
          <w:tcPr>
            <w:tcW w:w="3011" w:type="dxa"/>
            <w:shd w:val="clear" w:color="auto" w:fill="auto"/>
            <w:vAlign w:val="center"/>
          </w:tcPr>
          <w:p w14:paraId="54408F24" w14:textId="77777777" w:rsidR="00724530" w:rsidRPr="00724530" w:rsidRDefault="00724530" w:rsidP="00D777FB">
            <w:pPr>
              <w:spacing w:afterLines="50" w:after="120"/>
              <w:rPr>
                <w:rFonts w:eastAsia="宋体"/>
                <w:color w:val="2E74B5" w:themeColor="accent1" w:themeShade="BF"/>
                <w:lang w:eastAsia="zh-CN"/>
              </w:rPr>
            </w:pPr>
            <w:r w:rsidRPr="00724530">
              <w:rPr>
                <w:color w:val="2E74B5" w:themeColor="accent1" w:themeShade="BF"/>
              </w:rPr>
              <w:t>Not shared between different CG configurations in the same BWP</w:t>
            </w:r>
          </w:p>
        </w:tc>
        <w:tc>
          <w:tcPr>
            <w:tcW w:w="2438" w:type="dxa"/>
            <w:shd w:val="clear" w:color="auto" w:fill="auto"/>
            <w:vAlign w:val="center"/>
          </w:tcPr>
          <w:p w14:paraId="4BC03823" w14:textId="77777777" w:rsidR="00724530" w:rsidRPr="00724530" w:rsidRDefault="00724530" w:rsidP="00D777FB">
            <w:pPr>
              <w:spacing w:afterLines="50" w:after="120"/>
              <w:rPr>
                <w:rFonts w:eastAsia="宋体"/>
                <w:color w:val="2E74B5" w:themeColor="accent1" w:themeShade="BF"/>
              </w:rPr>
            </w:pPr>
            <w:r w:rsidRPr="00724530">
              <w:rPr>
                <w:rFonts w:eastAsia="宋体"/>
                <w:color w:val="2E74B5" w:themeColor="accent1" w:themeShade="BF"/>
                <w:lang w:eastAsia="zh-CN"/>
              </w:rPr>
              <w:t xml:space="preserve">Can be shared </w:t>
            </w:r>
            <w:r w:rsidRPr="00724530">
              <w:rPr>
                <w:color w:val="2E74B5" w:themeColor="accent1" w:themeShade="BF"/>
              </w:rPr>
              <w:t>between different CG configurations in the same BWP</w:t>
            </w:r>
          </w:p>
        </w:tc>
        <w:tc>
          <w:tcPr>
            <w:tcW w:w="2005" w:type="dxa"/>
          </w:tcPr>
          <w:p w14:paraId="6BB0B8BF" w14:textId="77777777" w:rsidR="004A41A8"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Configurable between Rel.16 URLLC and Rel-16 NR-U features</w:t>
            </w:r>
          </w:p>
          <w:p w14:paraId="34E69EE7" w14:textId="75AC7736" w:rsidR="00724530" w:rsidRPr="00724530"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(independent from CG retransmission timer configuration)</w:t>
            </w:r>
          </w:p>
        </w:tc>
      </w:tr>
      <w:tr w:rsidR="00724530" w:rsidRPr="0049285E" w14:paraId="54F82504" w14:textId="0E6AD5E5" w:rsidTr="00724530">
        <w:tc>
          <w:tcPr>
            <w:tcW w:w="2175" w:type="dxa"/>
            <w:shd w:val="clear" w:color="auto" w:fill="auto"/>
            <w:vAlign w:val="center"/>
          </w:tcPr>
          <w:p w14:paraId="4ABF924F"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hint="eastAsia"/>
                <w:color w:val="2E74B5" w:themeColor="accent1" w:themeShade="BF"/>
                <w:lang w:eastAsia="zh-CN"/>
              </w:rPr>
              <w:t>R</w:t>
            </w:r>
            <w:r w:rsidRPr="00724530">
              <w:rPr>
                <w:rFonts w:eastAsia="宋体"/>
                <w:color w:val="2E74B5" w:themeColor="accent1" w:themeShade="BF"/>
                <w:lang w:eastAsia="zh-CN"/>
              </w:rPr>
              <w:t xml:space="preserve">V determination </w:t>
            </w:r>
          </w:p>
        </w:tc>
        <w:tc>
          <w:tcPr>
            <w:tcW w:w="3011" w:type="dxa"/>
            <w:shd w:val="clear" w:color="auto" w:fill="auto"/>
            <w:vAlign w:val="center"/>
          </w:tcPr>
          <w:p w14:paraId="325CCE05"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t>One of the three RV sequence can be configured and associated with TO</w:t>
            </w:r>
          </w:p>
          <w:p w14:paraId="2D58702E"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t>{0,0,0,0}; {0,3,0,3}; {0,2,3,1}</w:t>
            </w:r>
          </w:p>
        </w:tc>
        <w:tc>
          <w:tcPr>
            <w:tcW w:w="2438" w:type="dxa"/>
            <w:shd w:val="clear" w:color="auto" w:fill="auto"/>
            <w:vAlign w:val="center"/>
          </w:tcPr>
          <w:p w14:paraId="34D470CC" w14:textId="77777777" w:rsidR="00724530" w:rsidRPr="00724530" w:rsidRDefault="00724530" w:rsidP="00D777FB">
            <w:pPr>
              <w:spacing w:afterLines="50" w:after="120"/>
              <w:rPr>
                <w:rFonts w:eastAsia="宋体"/>
                <w:color w:val="2E74B5" w:themeColor="accent1" w:themeShade="BF"/>
              </w:rPr>
            </w:pPr>
            <w:r w:rsidRPr="00724530">
              <w:rPr>
                <w:rFonts w:eastAsia="宋体"/>
                <w:color w:val="2E74B5" w:themeColor="accent1" w:themeShade="BF"/>
                <w:lang w:eastAsia="zh-CN"/>
              </w:rPr>
              <w:t>Decide and reported by the UE in CG-UCI</w:t>
            </w:r>
          </w:p>
        </w:tc>
        <w:tc>
          <w:tcPr>
            <w:tcW w:w="2005" w:type="dxa"/>
          </w:tcPr>
          <w:p w14:paraId="13D79BCC" w14:textId="77777777" w:rsidR="004A41A8"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Configurable between Rel.16 URLLC and Rel-16 NR-U features</w:t>
            </w:r>
          </w:p>
          <w:p w14:paraId="339C5ABB" w14:textId="5180AC43" w:rsidR="00724530" w:rsidRPr="00724530"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(independent from CG retransmission timer configuration)</w:t>
            </w:r>
          </w:p>
        </w:tc>
      </w:tr>
      <w:tr w:rsidR="00724530" w:rsidRPr="0049285E" w14:paraId="3407B0CF" w14:textId="105175AE" w:rsidTr="00724530">
        <w:tc>
          <w:tcPr>
            <w:tcW w:w="2175" w:type="dxa"/>
            <w:shd w:val="clear" w:color="auto" w:fill="auto"/>
            <w:vAlign w:val="center"/>
          </w:tcPr>
          <w:p w14:paraId="4EB0DB4D"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t xml:space="preserve">Flexible initial transmission occasion (TO) </w:t>
            </w:r>
          </w:p>
        </w:tc>
        <w:tc>
          <w:tcPr>
            <w:tcW w:w="3011" w:type="dxa"/>
            <w:shd w:val="clear" w:color="auto" w:fill="auto"/>
            <w:vAlign w:val="center"/>
          </w:tcPr>
          <w:p w14:paraId="71D9F26F" w14:textId="77777777" w:rsidR="00724530" w:rsidRPr="00724530" w:rsidRDefault="00724530" w:rsidP="00D777FB">
            <w:pPr>
              <w:spacing w:afterLines="50" w:after="120"/>
              <w:rPr>
                <w:rFonts w:eastAsia="宋体"/>
                <w:color w:val="2E74B5" w:themeColor="accent1" w:themeShade="BF"/>
              </w:rPr>
            </w:pPr>
            <w:r w:rsidRPr="00724530">
              <w:rPr>
                <w:rFonts w:eastAsia="宋体"/>
                <w:color w:val="2E74B5" w:themeColor="accent1" w:themeShade="BF"/>
              </w:rPr>
              <w:t xml:space="preserve">If the CG is configured with </w:t>
            </w:r>
            <w:r w:rsidRPr="00724530">
              <w:rPr>
                <w:rFonts w:eastAsia="宋体"/>
                <w:i/>
                <w:color w:val="2E74B5" w:themeColor="accent1" w:themeShade="BF"/>
              </w:rPr>
              <w:t>Configuredgrantconfig-StartingfromRV0</w:t>
            </w:r>
            <w:r w:rsidRPr="00724530">
              <w:rPr>
                <w:rFonts w:eastAsia="宋体"/>
                <w:color w:val="2E74B5" w:themeColor="accent1" w:themeShade="BF"/>
              </w:rPr>
              <w:t xml:space="preserve"> set to 'off', the initial transmission only starts at the first TO of the K repetitions; otherwise, the initial transmission TO depends on the configured RV sequence and K repetitions. </w:t>
            </w:r>
          </w:p>
        </w:tc>
        <w:tc>
          <w:tcPr>
            <w:tcW w:w="2438" w:type="dxa"/>
            <w:shd w:val="clear" w:color="auto" w:fill="auto"/>
            <w:vAlign w:val="center"/>
          </w:tcPr>
          <w:p w14:paraId="513687E1" w14:textId="77777777" w:rsidR="00724530" w:rsidRPr="00724530" w:rsidRDefault="00724530" w:rsidP="00D777FB">
            <w:pPr>
              <w:spacing w:afterLines="50" w:after="120"/>
              <w:rPr>
                <w:rFonts w:eastAsia="宋体"/>
                <w:color w:val="2E74B5" w:themeColor="accent1" w:themeShade="BF"/>
                <w:lang w:val="en-GB"/>
              </w:rPr>
            </w:pPr>
            <w:r w:rsidRPr="00724530">
              <w:rPr>
                <w:rFonts w:eastAsia="宋体"/>
                <w:color w:val="2E74B5" w:themeColor="accent1" w:themeShade="BF"/>
              </w:rPr>
              <w:t xml:space="preserve">Multiple consecutive potential TOs are configured by </w:t>
            </w:r>
            <w:r w:rsidRPr="00724530">
              <w:rPr>
                <w:rFonts w:eastAsia="宋体"/>
                <w:i/>
                <w:color w:val="2E74B5" w:themeColor="accent1" w:themeShade="BF"/>
                <w:lang w:val="en-GB"/>
              </w:rPr>
              <w:t>cg-nrofPUSCH-InSlot-r16</w:t>
            </w:r>
            <w:r w:rsidRPr="00724530">
              <w:rPr>
                <w:rFonts w:eastAsia="宋体"/>
                <w:color w:val="2E74B5" w:themeColor="accent1" w:themeShade="BF"/>
                <w:lang w:val="en-GB"/>
              </w:rPr>
              <w:t xml:space="preserve"> and </w:t>
            </w:r>
            <w:r w:rsidRPr="00724530">
              <w:rPr>
                <w:rFonts w:eastAsia="宋体"/>
                <w:i/>
                <w:color w:val="2E74B5" w:themeColor="accent1" w:themeShade="BF"/>
                <w:lang w:val="en-GB"/>
              </w:rPr>
              <w:t>cg-nrofSlots-r16</w:t>
            </w:r>
            <w:r w:rsidRPr="00724530">
              <w:rPr>
                <w:rFonts w:eastAsia="宋体"/>
                <w:color w:val="2E74B5" w:themeColor="accent1" w:themeShade="BF"/>
                <w:lang w:val="en-GB"/>
              </w:rPr>
              <w:t xml:space="preserve">, can start initial transmission at any TOs depending </w:t>
            </w:r>
            <w:r w:rsidRPr="00724530">
              <w:rPr>
                <w:rFonts w:eastAsia="宋体"/>
                <w:color w:val="2E74B5" w:themeColor="accent1" w:themeShade="BF"/>
              </w:rPr>
              <w:t>on the LBT results.</w:t>
            </w:r>
          </w:p>
        </w:tc>
        <w:tc>
          <w:tcPr>
            <w:tcW w:w="2005" w:type="dxa"/>
          </w:tcPr>
          <w:p w14:paraId="2A50AA19" w14:textId="77777777" w:rsidR="004A41A8"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Configurable between Rel.16 URLLC and Rel-16 NR-U features</w:t>
            </w:r>
          </w:p>
          <w:p w14:paraId="201C3B1A" w14:textId="739A529A" w:rsidR="00724530" w:rsidRPr="00724530" w:rsidRDefault="004A41A8" w:rsidP="004A41A8">
            <w:pPr>
              <w:spacing w:afterLines="50" w:after="120"/>
              <w:rPr>
                <w:rFonts w:eastAsia="宋体"/>
                <w:color w:val="2E74B5" w:themeColor="accent1" w:themeShade="BF"/>
              </w:rPr>
            </w:pPr>
            <w:r>
              <w:rPr>
                <w:rFonts w:eastAsia="宋体"/>
                <w:color w:val="2E74B5" w:themeColor="accent1" w:themeShade="BF"/>
                <w:lang w:eastAsia="zh-CN"/>
              </w:rPr>
              <w:t>(independent from CG retransmission timer configuration)</w:t>
            </w:r>
          </w:p>
        </w:tc>
      </w:tr>
      <w:tr w:rsidR="00724530" w:rsidRPr="0049285E" w14:paraId="64ADD527" w14:textId="76141255" w:rsidTr="00724530">
        <w:tc>
          <w:tcPr>
            <w:tcW w:w="2175" w:type="dxa"/>
            <w:shd w:val="clear" w:color="auto" w:fill="auto"/>
            <w:vAlign w:val="center"/>
          </w:tcPr>
          <w:p w14:paraId="2616C885" w14:textId="77777777" w:rsidR="00724530" w:rsidRPr="009A1F56" w:rsidRDefault="00724530" w:rsidP="00D777FB">
            <w:pPr>
              <w:spacing w:afterLines="50" w:after="120"/>
              <w:rPr>
                <w:rFonts w:eastAsia="宋体"/>
                <w:color w:val="BF8F00" w:themeColor="accent4" w:themeShade="BF"/>
                <w:lang w:eastAsia="zh-CN"/>
              </w:rPr>
            </w:pPr>
            <w:r w:rsidRPr="009A1F56">
              <w:rPr>
                <w:rFonts w:eastAsia="宋体"/>
                <w:color w:val="BF8F00" w:themeColor="accent4" w:themeShade="BF"/>
                <w:lang w:eastAsia="zh-CN"/>
              </w:rPr>
              <w:t>Repetition scheme(s)</w:t>
            </w:r>
          </w:p>
        </w:tc>
        <w:tc>
          <w:tcPr>
            <w:tcW w:w="3011" w:type="dxa"/>
            <w:shd w:val="clear" w:color="auto" w:fill="auto"/>
            <w:vAlign w:val="center"/>
          </w:tcPr>
          <w:p w14:paraId="53176F8E" w14:textId="77777777" w:rsidR="00724530" w:rsidRPr="009A1F56" w:rsidRDefault="00724530" w:rsidP="00D777FB">
            <w:pPr>
              <w:spacing w:afterLines="50" w:after="120"/>
              <w:rPr>
                <w:rFonts w:eastAsia="宋体"/>
                <w:color w:val="BF8F00" w:themeColor="accent4" w:themeShade="BF"/>
                <w:lang w:eastAsia="zh-CN"/>
              </w:rPr>
            </w:pPr>
            <w:r w:rsidRPr="009A1F56">
              <w:rPr>
                <w:rFonts w:eastAsia="宋体" w:hint="eastAsia"/>
                <w:color w:val="BF8F00" w:themeColor="accent4" w:themeShade="BF"/>
                <w:lang w:eastAsia="zh-CN"/>
              </w:rPr>
              <w:t>P</w:t>
            </w:r>
            <w:r w:rsidRPr="009A1F56">
              <w:rPr>
                <w:rFonts w:eastAsia="宋体"/>
                <w:color w:val="BF8F00" w:themeColor="accent4" w:themeShade="BF"/>
                <w:lang w:eastAsia="zh-CN"/>
              </w:rPr>
              <w:t>USCH repetition Type A and PUSCH repetition Type B</w:t>
            </w:r>
          </w:p>
        </w:tc>
        <w:tc>
          <w:tcPr>
            <w:tcW w:w="2438" w:type="dxa"/>
            <w:shd w:val="clear" w:color="auto" w:fill="auto"/>
            <w:vAlign w:val="center"/>
          </w:tcPr>
          <w:p w14:paraId="451F813D" w14:textId="77777777" w:rsidR="00724530" w:rsidRPr="009A1F56" w:rsidRDefault="00724530" w:rsidP="00D777FB">
            <w:pPr>
              <w:spacing w:afterLines="50" w:after="120"/>
              <w:rPr>
                <w:rFonts w:eastAsia="宋体"/>
                <w:color w:val="BF8F00" w:themeColor="accent4" w:themeShade="BF"/>
                <w:lang w:eastAsia="zh-CN"/>
              </w:rPr>
            </w:pPr>
            <w:r w:rsidRPr="009A1F56">
              <w:rPr>
                <w:rFonts w:eastAsia="宋体"/>
                <w:color w:val="BF8F00" w:themeColor="accent4" w:themeShade="BF"/>
                <w:lang w:eastAsia="zh-CN"/>
              </w:rPr>
              <w:t>Similar as PUSCH repetition Type B without supporting segmentation. (no support of cross-slot resource allocation, and if collide with invalid symbol(s), drop the repetition)</w:t>
            </w:r>
          </w:p>
        </w:tc>
        <w:tc>
          <w:tcPr>
            <w:tcW w:w="2005" w:type="dxa"/>
          </w:tcPr>
          <w:p w14:paraId="4065E0AC" w14:textId="20BF8472" w:rsidR="00724530" w:rsidRPr="009A1F56" w:rsidRDefault="004B2E68" w:rsidP="00D777FB">
            <w:pPr>
              <w:spacing w:afterLines="50" w:after="120"/>
              <w:rPr>
                <w:rFonts w:eastAsia="宋体"/>
                <w:color w:val="BF8F00" w:themeColor="accent4" w:themeShade="BF"/>
                <w:lang w:eastAsia="zh-CN"/>
              </w:rPr>
            </w:pPr>
            <w:r w:rsidRPr="009A1F56">
              <w:rPr>
                <w:rFonts w:eastAsia="宋体"/>
                <w:color w:val="BF8F00" w:themeColor="accent4" w:themeShade="BF"/>
                <w:lang w:eastAsia="zh-CN"/>
              </w:rPr>
              <w:t>Configurable between Rel-16 URLLC type-A repeti</w:t>
            </w:r>
            <w:r w:rsidR="001D5ED8">
              <w:rPr>
                <w:rFonts w:eastAsia="宋体"/>
                <w:color w:val="BF8F00" w:themeColor="accent4" w:themeShade="BF"/>
                <w:lang w:eastAsia="zh-CN"/>
              </w:rPr>
              <w:t>tion and Rel-16 NR-U repetition with/without CG-UCI.</w:t>
            </w:r>
            <w:r w:rsidRPr="009A1F56">
              <w:rPr>
                <w:rFonts w:eastAsia="宋体"/>
                <w:color w:val="BF8F00" w:themeColor="accent4" w:themeShade="BF"/>
                <w:lang w:eastAsia="zh-CN"/>
              </w:rPr>
              <w:t xml:space="preserve"> </w:t>
            </w:r>
          </w:p>
          <w:p w14:paraId="7B10486D" w14:textId="00B5A6B7" w:rsidR="004B2E68" w:rsidRPr="009A1F56" w:rsidRDefault="004B2E68" w:rsidP="004B2E68">
            <w:pPr>
              <w:spacing w:afterLines="50" w:after="120"/>
              <w:rPr>
                <w:rFonts w:eastAsia="宋体"/>
                <w:color w:val="BF8F00" w:themeColor="accent4" w:themeShade="BF"/>
                <w:lang w:eastAsia="zh-CN"/>
              </w:rPr>
            </w:pPr>
            <w:r w:rsidRPr="009A1F56">
              <w:rPr>
                <w:rFonts w:eastAsia="宋体"/>
                <w:color w:val="BF8F00" w:themeColor="accent4" w:themeShade="BF"/>
                <w:lang w:eastAsia="zh-CN"/>
              </w:rPr>
              <w:t xml:space="preserve">If </w:t>
            </w:r>
            <w:r w:rsidRPr="009A1F56">
              <w:rPr>
                <w:rFonts w:eastAsia="宋体"/>
                <w:i/>
                <w:color w:val="BF8F00" w:themeColor="accent4" w:themeShade="BF"/>
                <w:lang w:val="en-GB"/>
              </w:rPr>
              <w:t>cg-nrofSlots-r16</w:t>
            </w:r>
            <w:r w:rsidRPr="009A1F56">
              <w:rPr>
                <w:rFonts w:eastAsia="宋体"/>
                <w:color w:val="BF8F00" w:themeColor="accent4" w:themeShade="BF"/>
                <w:lang w:val="en-GB"/>
              </w:rPr>
              <w:t xml:space="preserve"> is configured, </w:t>
            </w:r>
            <w:proofErr w:type="spellStart"/>
            <w:r w:rsidRPr="009A1F56">
              <w:rPr>
                <w:rFonts w:eastAsia="宋体"/>
                <w:color w:val="BF8F00" w:themeColor="accent4" w:themeShade="BF"/>
                <w:lang w:val="en-GB"/>
              </w:rPr>
              <w:t>gNB</w:t>
            </w:r>
            <w:proofErr w:type="spellEnd"/>
            <w:r w:rsidRPr="009A1F56">
              <w:rPr>
                <w:rFonts w:eastAsia="宋体"/>
                <w:color w:val="BF8F00" w:themeColor="accent4" w:themeShade="BF"/>
                <w:lang w:val="en-GB"/>
              </w:rPr>
              <w:t xml:space="preserve"> can configure type-B repetition over multiple slots. </w:t>
            </w:r>
          </w:p>
        </w:tc>
      </w:tr>
      <w:tr w:rsidR="00724530" w:rsidRPr="0049285E" w14:paraId="20625ACA" w14:textId="3AB7800C" w:rsidTr="00724530">
        <w:tc>
          <w:tcPr>
            <w:tcW w:w="2175" w:type="dxa"/>
            <w:shd w:val="clear" w:color="auto" w:fill="auto"/>
            <w:vAlign w:val="center"/>
          </w:tcPr>
          <w:p w14:paraId="7BD72AC2"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color w:val="2E74B5" w:themeColor="accent1" w:themeShade="BF"/>
                <w:lang w:eastAsia="zh-CN"/>
              </w:rPr>
              <w:t>CG-Downlink feedback information (DFI)</w:t>
            </w:r>
          </w:p>
        </w:tc>
        <w:tc>
          <w:tcPr>
            <w:tcW w:w="3011" w:type="dxa"/>
            <w:shd w:val="clear" w:color="auto" w:fill="auto"/>
            <w:vAlign w:val="center"/>
          </w:tcPr>
          <w:p w14:paraId="08903C68" w14:textId="77777777" w:rsidR="00724530" w:rsidRPr="00724530" w:rsidRDefault="00724530" w:rsidP="00D777FB">
            <w:pPr>
              <w:spacing w:afterLines="50" w:after="120"/>
              <w:rPr>
                <w:rFonts w:eastAsia="宋体"/>
                <w:color w:val="2E74B5" w:themeColor="accent1" w:themeShade="BF"/>
                <w:lang w:eastAsia="zh-CN"/>
              </w:rPr>
            </w:pPr>
            <w:r w:rsidRPr="00724530">
              <w:rPr>
                <w:rFonts w:eastAsia="宋体" w:hint="eastAsia"/>
                <w:color w:val="2E74B5" w:themeColor="accent1" w:themeShade="BF"/>
                <w:lang w:eastAsia="zh-CN"/>
              </w:rPr>
              <w:t>N</w:t>
            </w:r>
            <w:r w:rsidRPr="00724530">
              <w:rPr>
                <w:rFonts w:eastAsia="宋体"/>
                <w:color w:val="2E74B5" w:themeColor="accent1" w:themeShade="BF"/>
                <w:lang w:eastAsia="zh-CN"/>
              </w:rPr>
              <w:t>o support. If Re-scheduling UL grant is not received, UE assumes ACK.</w:t>
            </w:r>
          </w:p>
        </w:tc>
        <w:tc>
          <w:tcPr>
            <w:tcW w:w="2438" w:type="dxa"/>
            <w:shd w:val="clear" w:color="auto" w:fill="auto"/>
            <w:vAlign w:val="center"/>
          </w:tcPr>
          <w:p w14:paraId="206A12DD" w14:textId="77777777" w:rsidR="00724530" w:rsidRPr="00724530" w:rsidRDefault="00724530" w:rsidP="00D777FB">
            <w:pPr>
              <w:spacing w:afterLines="50" w:after="120"/>
              <w:rPr>
                <w:rFonts w:eastAsia="宋体"/>
                <w:color w:val="2E74B5" w:themeColor="accent1" w:themeShade="BF"/>
              </w:rPr>
            </w:pPr>
            <w:r w:rsidRPr="00724530">
              <w:rPr>
                <w:rFonts w:eastAsia="宋体"/>
                <w:color w:val="2E74B5" w:themeColor="accent1" w:themeShade="BF"/>
              </w:rPr>
              <w:t xml:space="preserve">Support, If CG-DFI is not received, UE assumes NACK. </w:t>
            </w:r>
          </w:p>
        </w:tc>
        <w:tc>
          <w:tcPr>
            <w:tcW w:w="2005" w:type="dxa"/>
          </w:tcPr>
          <w:p w14:paraId="30B24262" w14:textId="77777777" w:rsidR="004A41A8"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Configurable between Rel.16 URLLC and Rel-16 NR-U features</w:t>
            </w:r>
          </w:p>
          <w:p w14:paraId="2CB82F57" w14:textId="41A97B93" w:rsidR="00724530" w:rsidRPr="00724530" w:rsidRDefault="004A41A8" w:rsidP="004A41A8">
            <w:pPr>
              <w:spacing w:afterLines="50" w:after="120"/>
              <w:rPr>
                <w:rFonts w:eastAsia="宋体"/>
                <w:color w:val="2E74B5" w:themeColor="accent1" w:themeShade="BF"/>
              </w:rPr>
            </w:pPr>
            <w:r>
              <w:rPr>
                <w:rFonts w:eastAsia="宋体"/>
                <w:color w:val="2E74B5" w:themeColor="accent1" w:themeShade="BF"/>
                <w:lang w:eastAsia="zh-CN"/>
              </w:rPr>
              <w:t>(independent from CG retransmission timer configuration)</w:t>
            </w:r>
          </w:p>
        </w:tc>
      </w:tr>
      <w:tr w:rsidR="00724530" w:rsidRPr="0049285E" w14:paraId="6F41BE19" w14:textId="30FCF46C" w:rsidTr="00724530">
        <w:tc>
          <w:tcPr>
            <w:tcW w:w="2175" w:type="dxa"/>
            <w:shd w:val="clear" w:color="auto" w:fill="auto"/>
            <w:vAlign w:val="center"/>
          </w:tcPr>
          <w:p w14:paraId="7841BB31" w14:textId="77777777" w:rsidR="00724530" w:rsidRPr="00724530" w:rsidRDefault="00724530" w:rsidP="00D777FB">
            <w:pPr>
              <w:spacing w:afterLines="50" w:after="120"/>
              <w:rPr>
                <w:rFonts w:eastAsia="宋体"/>
                <w:color w:val="385623" w:themeColor="accent6" w:themeShade="80"/>
                <w:lang w:eastAsia="zh-CN"/>
              </w:rPr>
            </w:pPr>
            <w:r w:rsidRPr="00724530">
              <w:rPr>
                <w:rFonts w:eastAsia="宋体"/>
                <w:color w:val="385623" w:themeColor="accent6" w:themeShade="80"/>
                <w:lang w:eastAsia="zh-CN"/>
              </w:rPr>
              <w:t>CG Re-transmission timer</w:t>
            </w:r>
          </w:p>
        </w:tc>
        <w:tc>
          <w:tcPr>
            <w:tcW w:w="3011" w:type="dxa"/>
            <w:shd w:val="clear" w:color="auto" w:fill="auto"/>
            <w:vAlign w:val="center"/>
          </w:tcPr>
          <w:p w14:paraId="0CB72F67" w14:textId="77777777" w:rsidR="00724530" w:rsidRPr="00724530" w:rsidRDefault="00724530" w:rsidP="00D777FB">
            <w:pPr>
              <w:spacing w:afterLines="50" w:after="120"/>
              <w:rPr>
                <w:rFonts w:eastAsia="宋体"/>
                <w:color w:val="385623" w:themeColor="accent6" w:themeShade="80"/>
                <w:lang w:eastAsia="zh-CN"/>
              </w:rPr>
            </w:pPr>
            <w:r w:rsidRPr="00724530">
              <w:rPr>
                <w:rFonts w:eastAsia="宋体" w:hint="eastAsia"/>
                <w:color w:val="385623" w:themeColor="accent6" w:themeShade="80"/>
                <w:lang w:eastAsia="zh-CN"/>
              </w:rPr>
              <w:t>N</w:t>
            </w:r>
            <w:r w:rsidRPr="00724530">
              <w:rPr>
                <w:rFonts w:eastAsia="宋体"/>
                <w:color w:val="385623" w:themeColor="accent6" w:themeShade="80"/>
                <w:lang w:eastAsia="zh-CN"/>
              </w:rPr>
              <w:t>o support</w:t>
            </w:r>
          </w:p>
        </w:tc>
        <w:tc>
          <w:tcPr>
            <w:tcW w:w="2438" w:type="dxa"/>
            <w:shd w:val="clear" w:color="auto" w:fill="auto"/>
            <w:vAlign w:val="center"/>
          </w:tcPr>
          <w:p w14:paraId="6AA24BC5" w14:textId="77777777" w:rsidR="00724530" w:rsidRPr="00724530" w:rsidRDefault="00724530" w:rsidP="00D777FB">
            <w:pPr>
              <w:spacing w:afterLines="50" w:after="120"/>
              <w:rPr>
                <w:rFonts w:eastAsia="宋体"/>
                <w:color w:val="385623" w:themeColor="accent6" w:themeShade="80"/>
                <w:lang w:eastAsia="zh-CN"/>
              </w:rPr>
            </w:pPr>
            <w:r w:rsidRPr="00724530">
              <w:rPr>
                <w:rFonts w:eastAsia="宋体"/>
                <w:color w:val="385623" w:themeColor="accent6" w:themeShade="80"/>
                <w:lang w:eastAsia="zh-CN"/>
              </w:rPr>
              <w:t>Support and always configured</w:t>
            </w:r>
          </w:p>
        </w:tc>
        <w:tc>
          <w:tcPr>
            <w:tcW w:w="2005" w:type="dxa"/>
          </w:tcPr>
          <w:p w14:paraId="402B0397" w14:textId="77777777" w:rsidR="00724530" w:rsidRDefault="004A41A8" w:rsidP="004A41A8">
            <w:pPr>
              <w:spacing w:afterLines="50" w:after="120"/>
              <w:rPr>
                <w:rFonts w:eastAsia="宋体"/>
                <w:color w:val="385623" w:themeColor="accent6" w:themeShade="80"/>
                <w:lang w:eastAsia="zh-CN"/>
              </w:rPr>
            </w:pPr>
            <w:r>
              <w:rPr>
                <w:rFonts w:eastAsia="宋体"/>
                <w:color w:val="385623" w:themeColor="accent6" w:themeShade="80"/>
                <w:lang w:eastAsia="zh-CN"/>
              </w:rPr>
              <w:t xml:space="preserve">Configurable </w:t>
            </w:r>
          </w:p>
          <w:p w14:paraId="7339A893" w14:textId="4FAE0A58" w:rsidR="004A41A8" w:rsidRPr="00724530" w:rsidRDefault="004A41A8" w:rsidP="004A41A8">
            <w:pPr>
              <w:spacing w:afterLines="50" w:after="120"/>
              <w:rPr>
                <w:rFonts w:eastAsia="宋体"/>
                <w:color w:val="385623" w:themeColor="accent6" w:themeShade="80"/>
                <w:lang w:eastAsia="zh-CN"/>
              </w:rPr>
            </w:pPr>
            <w:r>
              <w:rPr>
                <w:rFonts w:eastAsia="宋体"/>
                <w:color w:val="385623" w:themeColor="accent6" w:themeShade="80"/>
                <w:lang w:eastAsia="zh-CN"/>
              </w:rPr>
              <w:t>(independent from other HARQ features)</w:t>
            </w:r>
          </w:p>
        </w:tc>
      </w:tr>
      <w:tr w:rsidR="00724530" w:rsidRPr="0049285E" w14:paraId="7EACC094" w14:textId="06050B56" w:rsidTr="00724530">
        <w:tc>
          <w:tcPr>
            <w:tcW w:w="2175" w:type="dxa"/>
            <w:shd w:val="clear" w:color="auto" w:fill="auto"/>
            <w:vAlign w:val="center"/>
          </w:tcPr>
          <w:p w14:paraId="4826B6C0" w14:textId="77777777" w:rsidR="00724530" w:rsidRPr="00724530" w:rsidRDefault="00724530" w:rsidP="00D777FB">
            <w:pPr>
              <w:spacing w:afterLines="50" w:after="120"/>
              <w:rPr>
                <w:rFonts w:eastAsia="宋体"/>
                <w:color w:val="1F4E79" w:themeColor="accent1" w:themeShade="80"/>
                <w:lang w:eastAsia="zh-CN"/>
              </w:rPr>
            </w:pPr>
            <w:r w:rsidRPr="00724530">
              <w:rPr>
                <w:rFonts w:eastAsia="宋体"/>
                <w:color w:val="1F4E79" w:themeColor="accent1" w:themeShade="80"/>
                <w:lang w:eastAsia="zh-CN"/>
              </w:rPr>
              <w:t>CG Re-transmission scheme</w:t>
            </w:r>
          </w:p>
        </w:tc>
        <w:tc>
          <w:tcPr>
            <w:tcW w:w="3011" w:type="dxa"/>
            <w:shd w:val="clear" w:color="auto" w:fill="auto"/>
            <w:vAlign w:val="center"/>
          </w:tcPr>
          <w:p w14:paraId="103DAC5C" w14:textId="77777777" w:rsidR="00724530" w:rsidRPr="00724530" w:rsidRDefault="00724530" w:rsidP="00D777FB">
            <w:pPr>
              <w:spacing w:afterLines="50" w:after="120"/>
              <w:rPr>
                <w:rFonts w:eastAsia="宋体"/>
                <w:color w:val="1F4E79" w:themeColor="accent1" w:themeShade="80"/>
                <w:lang w:eastAsia="zh-CN"/>
              </w:rPr>
            </w:pPr>
            <w:r w:rsidRPr="00724530">
              <w:rPr>
                <w:rFonts w:eastAsia="宋体"/>
                <w:color w:val="1F4E79" w:themeColor="accent1" w:themeShade="80"/>
                <w:lang w:eastAsia="zh-CN"/>
              </w:rPr>
              <w:t>Only support Re-transmission scheduled by UL grant</w:t>
            </w:r>
          </w:p>
        </w:tc>
        <w:tc>
          <w:tcPr>
            <w:tcW w:w="2438" w:type="dxa"/>
            <w:shd w:val="clear" w:color="auto" w:fill="auto"/>
            <w:vAlign w:val="center"/>
          </w:tcPr>
          <w:p w14:paraId="2909F946" w14:textId="77777777" w:rsidR="00724530" w:rsidRPr="00724530" w:rsidRDefault="00724530" w:rsidP="00D777FB">
            <w:pPr>
              <w:spacing w:afterLines="50" w:after="120"/>
              <w:rPr>
                <w:rFonts w:eastAsia="宋体"/>
                <w:color w:val="1F4E79" w:themeColor="accent1" w:themeShade="80"/>
                <w:lang w:eastAsia="zh-CN"/>
              </w:rPr>
            </w:pPr>
            <w:r w:rsidRPr="00724530">
              <w:rPr>
                <w:rFonts w:eastAsia="宋体" w:hint="eastAsia"/>
                <w:color w:val="1F4E79" w:themeColor="accent1" w:themeShade="80"/>
                <w:lang w:eastAsia="zh-CN"/>
              </w:rPr>
              <w:t>S</w:t>
            </w:r>
            <w:r w:rsidRPr="00724530">
              <w:rPr>
                <w:rFonts w:eastAsia="宋体"/>
                <w:color w:val="1F4E79" w:themeColor="accent1" w:themeShade="80"/>
                <w:lang w:eastAsia="zh-CN"/>
              </w:rPr>
              <w:t>upport automatic re-Transmission on the same or different CG configuration decided by UE, and support re-Transmission scheduled by UL grant</w:t>
            </w:r>
          </w:p>
        </w:tc>
        <w:tc>
          <w:tcPr>
            <w:tcW w:w="2005" w:type="dxa"/>
          </w:tcPr>
          <w:p w14:paraId="1DF69C4F" w14:textId="77777777" w:rsidR="004A41A8" w:rsidRDefault="004A41A8" w:rsidP="004A41A8">
            <w:pPr>
              <w:spacing w:afterLines="50" w:after="120"/>
              <w:rPr>
                <w:rFonts w:eastAsia="宋体"/>
                <w:color w:val="2E74B5" w:themeColor="accent1" w:themeShade="BF"/>
                <w:lang w:eastAsia="zh-CN"/>
              </w:rPr>
            </w:pPr>
            <w:r>
              <w:rPr>
                <w:rFonts w:eastAsia="宋体"/>
                <w:color w:val="2E74B5" w:themeColor="accent1" w:themeShade="BF"/>
                <w:lang w:eastAsia="zh-CN"/>
              </w:rPr>
              <w:t>Configurable between Rel.16 URLLC and Rel-16 NR-U features</w:t>
            </w:r>
          </w:p>
          <w:p w14:paraId="0A90A681" w14:textId="18D73760" w:rsidR="00724530" w:rsidRPr="00724530" w:rsidRDefault="004A41A8" w:rsidP="004A41A8">
            <w:pPr>
              <w:spacing w:afterLines="50" w:after="120"/>
              <w:rPr>
                <w:rFonts w:eastAsia="宋体"/>
                <w:color w:val="1F4E79" w:themeColor="accent1" w:themeShade="80"/>
                <w:lang w:eastAsia="zh-CN"/>
              </w:rPr>
            </w:pPr>
            <w:r>
              <w:rPr>
                <w:rFonts w:eastAsia="宋体"/>
                <w:color w:val="2E74B5" w:themeColor="accent1" w:themeShade="BF"/>
                <w:lang w:eastAsia="zh-CN"/>
              </w:rPr>
              <w:t>(independent from CG retransmission timer configuration)</w:t>
            </w:r>
          </w:p>
        </w:tc>
      </w:tr>
    </w:tbl>
    <w:p w14:paraId="4DBB127D" w14:textId="77777777" w:rsidR="00D777FB" w:rsidRDefault="00D777FB" w:rsidP="00D777FB">
      <w:pPr>
        <w:spacing w:afterLines="50" w:after="120"/>
        <w:jc w:val="both"/>
        <w:rPr>
          <w:rFonts w:eastAsia="宋体"/>
          <w:lang w:val="en-GB" w:eastAsia="zh-CN"/>
        </w:rPr>
      </w:pPr>
    </w:p>
    <w:p w14:paraId="3776F052" w14:textId="20A13519" w:rsidR="00D777FB" w:rsidRDefault="00D777FB" w:rsidP="00D777FB">
      <w:pPr>
        <w:spacing w:afterLines="50" w:after="120"/>
        <w:jc w:val="both"/>
        <w:rPr>
          <w:rFonts w:eastAsia="宋体"/>
          <w:lang w:val="en-GB" w:eastAsia="zh-CN"/>
        </w:rPr>
      </w:pPr>
      <w:r>
        <w:rPr>
          <w:rFonts w:eastAsia="宋体" w:hint="eastAsia"/>
          <w:lang w:val="en-GB" w:eastAsia="zh-CN"/>
        </w:rPr>
        <w:lastRenderedPageBreak/>
        <w:t xml:space="preserve">For unlicensed operation, the transmitter has to </w:t>
      </w:r>
      <w:r>
        <w:rPr>
          <w:rFonts w:eastAsia="宋体"/>
          <w:lang w:val="en-GB" w:eastAsia="zh-CN"/>
        </w:rPr>
        <w:t>perform</w:t>
      </w:r>
      <w:r>
        <w:rPr>
          <w:rFonts w:eastAsia="宋体" w:hint="eastAsia"/>
          <w:lang w:val="en-GB" w:eastAsia="zh-CN"/>
        </w:rPr>
        <w:t xml:space="preserve"> LBT </w:t>
      </w:r>
      <w:r>
        <w:rPr>
          <w:rFonts w:eastAsia="宋体"/>
          <w:lang w:val="en-GB" w:eastAsia="zh-CN"/>
        </w:rPr>
        <w:t xml:space="preserve">before the transmission. The resource for LBT should be considered when design the repetition. For URLLC type-A repetition, </w:t>
      </w:r>
      <w:proofErr w:type="spellStart"/>
      <w:r>
        <w:rPr>
          <w:rFonts w:eastAsia="宋体"/>
          <w:lang w:val="en-GB" w:eastAsia="zh-CN"/>
        </w:rPr>
        <w:t>gNB</w:t>
      </w:r>
      <w:proofErr w:type="spellEnd"/>
      <w:r>
        <w:rPr>
          <w:rFonts w:eastAsia="宋体"/>
          <w:lang w:val="en-GB" w:eastAsia="zh-CN"/>
        </w:rPr>
        <w:t xml:space="preserve"> can configure repetitions with at least 1 symbol gap between slots, so UE can perform LBT within this symbol. For URLLC type-B repetition, in case the UE splits one nominal repetition into two actual repetition around the invalid symbol, the UE has to perform LBT before each actual repetition. However, URLLC type-B repetition design does not provide sufficient gap between the invalid symbol and next actual repetition for LBT. For example, the actual repetition starts right after the end o</w:t>
      </w:r>
      <w:r w:rsidR="00D8605B">
        <w:rPr>
          <w:rFonts w:eastAsia="宋体"/>
          <w:lang w:val="en-GB" w:eastAsia="zh-CN"/>
        </w:rPr>
        <w:t>f SS/PBCH or</w:t>
      </w:r>
      <w:r w:rsidR="00DB2600">
        <w:rPr>
          <w:rFonts w:eastAsia="宋体"/>
          <w:lang w:val="en-GB" w:eastAsia="zh-CN"/>
        </w:rPr>
        <w:t xml:space="preserve"> Type-0 PDCCH CSS</w:t>
      </w:r>
      <w:r w:rsidR="00D8605B">
        <w:rPr>
          <w:rFonts w:eastAsia="宋体"/>
          <w:lang w:val="en-GB" w:eastAsia="zh-CN"/>
        </w:rPr>
        <w:t xml:space="preserve"> symbols as shown in Figure 2a. Then, LBT before 2</w:t>
      </w:r>
      <w:r w:rsidR="00D8605B" w:rsidRPr="00D8605B">
        <w:rPr>
          <w:rFonts w:eastAsia="宋体"/>
          <w:vertAlign w:val="superscript"/>
          <w:lang w:val="en-GB" w:eastAsia="zh-CN"/>
        </w:rPr>
        <w:t>nd</w:t>
      </w:r>
      <w:r w:rsidR="00D8605B">
        <w:rPr>
          <w:rFonts w:eastAsia="宋体"/>
          <w:lang w:val="en-GB" w:eastAsia="zh-CN"/>
        </w:rPr>
        <w:t xml:space="preserve"> actual repetition is blocked by SSB, thus 2</w:t>
      </w:r>
      <w:r w:rsidR="00D8605B" w:rsidRPr="00D8605B">
        <w:rPr>
          <w:rFonts w:eastAsia="宋体"/>
          <w:vertAlign w:val="superscript"/>
          <w:lang w:val="en-GB" w:eastAsia="zh-CN"/>
        </w:rPr>
        <w:t>nd</w:t>
      </w:r>
      <w:r w:rsidR="00D8605B">
        <w:rPr>
          <w:rFonts w:eastAsia="宋体"/>
          <w:lang w:val="en-GB" w:eastAsia="zh-CN"/>
        </w:rPr>
        <w:t xml:space="preserve"> actual repetition is dropped. If there is additional gap after SSB, as shown in Figure 2b, UE can transmit 2</w:t>
      </w:r>
      <w:r w:rsidR="00D8605B" w:rsidRPr="00D8605B">
        <w:rPr>
          <w:rFonts w:eastAsia="宋体"/>
          <w:vertAlign w:val="superscript"/>
          <w:lang w:val="en-GB" w:eastAsia="zh-CN"/>
        </w:rPr>
        <w:t>nd</w:t>
      </w:r>
      <w:r w:rsidR="00D8605B">
        <w:rPr>
          <w:rFonts w:eastAsia="宋体"/>
          <w:lang w:val="en-GB" w:eastAsia="zh-CN"/>
        </w:rPr>
        <w:t xml:space="preserve"> actual repetition after the successful LBT. </w:t>
      </w:r>
    </w:p>
    <w:p w14:paraId="35F12151" w14:textId="3F80A4CD" w:rsidR="00D8605B" w:rsidRDefault="00DB2600" w:rsidP="00D8605B">
      <w:pPr>
        <w:spacing w:afterLines="50" w:after="120"/>
        <w:jc w:val="both"/>
      </w:pPr>
      <w:r>
        <w:object w:dxaOrig="19841" w:dyaOrig="4671" w14:anchorId="2DD3F867">
          <v:shape id="_x0000_i1027" type="#_x0000_t75" style="width:456.2pt;height:107.75pt" o:ole="">
            <v:imagedata r:id="rId13" o:title=""/>
          </v:shape>
          <o:OLEObject Type="Embed" ProgID="Visio.Drawing.15" ShapeID="_x0000_i1027" DrawAspect="Content" ObjectID="_1664971100" r:id="rId14"/>
        </w:object>
      </w:r>
    </w:p>
    <w:p w14:paraId="7434F766" w14:textId="2A15FF82" w:rsidR="00D777FB" w:rsidRDefault="00D8605B" w:rsidP="00D8605B">
      <w:pPr>
        <w:spacing w:afterLines="50" w:after="120"/>
        <w:ind w:firstLineChars="950" w:firstLine="1900"/>
        <w:jc w:val="both"/>
        <w:rPr>
          <w:rFonts w:eastAsia="宋体"/>
          <w:lang w:val="en-GB" w:eastAsia="zh-CN"/>
        </w:rPr>
      </w:pPr>
      <w:r>
        <w:rPr>
          <w:rFonts w:eastAsia="宋体" w:hint="eastAsia"/>
          <w:lang w:val="en-GB" w:eastAsia="zh-CN"/>
        </w:rPr>
        <w:t>F</w:t>
      </w:r>
      <w:r>
        <w:rPr>
          <w:rFonts w:eastAsia="宋体"/>
          <w:lang w:val="en-GB" w:eastAsia="zh-CN"/>
        </w:rPr>
        <w:t>igure 2a                                         F</w:t>
      </w:r>
      <w:r>
        <w:rPr>
          <w:rFonts w:eastAsia="宋体" w:hint="eastAsia"/>
          <w:lang w:val="en-GB" w:eastAsia="zh-CN"/>
        </w:rPr>
        <w:t>ig</w:t>
      </w:r>
      <w:r>
        <w:rPr>
          <w:rFonts w:eastAsia="宋体"/>
          <w:lang w:val="en-GB" w:eastAsia="zh-CN"/>
        </w:rPr>
        <w:t>ure 2b</w:t>
      </w:r>
    </w:p>
    <w:p w14:paraId="50D31AE1" w14:textId="475D6121" w:rsidR="00D777FB" w:rsidRDefault="00D777FB" w:rsidP="00D777FB">
      <w:pPr>
        <w:spacing w:afterLines="50" w:after="120"/>
        <w:jc w:val="both"/>
        <w:rPr>
          <w:rFonts w:eastAsia="宋体"/>
          <w:lang w:val="en-GB" w:eastAsia="zh-CN"/>
        </w:rPr>
      </w:pPr>
      <w:r>
        <w:rPr>
          <w:rFonts w:eastAsia="宋体"/>
          <w:lang w:val="en-GB" w:eastAsia="zh-CN"/>
        </w:rPr>
        <w:t>Moreover, due to consecutive transmission</w:t>
      </w:r>
      <w:r w:rsidR="00C81A8D">
        <w:rPr>
          <w:rFonts w:eastAsia="宋体"/>
          <w:lang w:val="en-GB" w:eastAsia="zh-CN"/>
        </w:rPr>
        <w:t xml:space="preserve"> of Type-B repetition</w:t>
      </w:r>
      <w:r>
        <w:rPr>
          <w:rFonts w:eastAsia="宋体"/>
          <w:lang w:val="en-GB" w:eastAsia="zh-CN"/>
        </w:rPr>
        <w:t>, when one UE occupies the channel</w:t>
      </w:r>
      <w:r w:rsidR="00C81A8D">
        <w:rPr>
          <w:rFonts w:eastAsia="宋体"/>
          <w:lang w:val="en-GB" w:eastAsia="zh-CN"/>
        </w:rPr>
        <w:t xml:space="preserve"> (e.g. UE1 in Figure 3a)</w:t>
      </w:r>
      <w:r>
        <w:rPr>
          <w:rFonts w:eastAsia="宋体"/>
          <w:lang w:val="en-GB" w:eastAsia="zh-CN"/>
        </w:rPr>
        <w:t>, the other UE</w:t>
      </w:r>
      <w:r w:rsidR="00C81A8D">
        <w:rPr>
          <w:rFonts w:eastAsia="宋体"/>
          <w:lang w:val="en-GB" w:eastAsia="zh-CN"/>
        </w:rPr>
        <w:t xml:space="preserve"> (e.g. UE2 in Figure 3a)</w:t>
      </w:r>
      <w:r w:rsidR="00346583">
        <w:rPr>
          <w:rFonts w:eastAsia="宋体"/>
          <w:lang w:val="en-GB" w:eastAsia="zh-CN"/>
        </w:rPr>
        <w:t xml:space="preserve"> in the same LBT sub-band</w:t>
      </w:r>
      <w:r>
        <w:rPr>
          <w:rFonts w:eastAsia="宋体"/>
          <w:lang w:val="en-GB" w:eastAsia="zh-CN"/>
        </w:rPr>
        <w:t xml:space="preserve"> </w:t>
      </w:r>
      <w:proofErr w:type="spellStart"/>
      <w:r>
        <w:rPr>
          <w:rFonts w:eastAsia="宋体"/>
          <w:lang w:val="en-GB" w:eastAsia="zh-CN"/>
        </w:rPr>
        <w:t>can not</w:t>
      </w:r>
      <w:proofErr w:type="spellEnd"/>
      <w:r>
        <w:rPr>
          <w:rFonts w:eastAsia="宋体"/>
          <w:lang w:val="en-GB" w:eastAsia="zh-CN"/>
        </w:rPr>
        <w:t xml:space="preserve"> access the channel because </w:t>
      </w:r>
      <w:r w:rsidR="00376E53">
        <w:rPr>
          <w:rFonts w:eastAsia="宋体"/>
          <w:lang w:val="en-GB" w:eastAsia="zh-CN"/>
        </w:rPr>
        <w:t xml:space="preserve">LBT is blocked. Consequently, UE multiplexing by FDM is not supported if the start of actual transmission from different UEs is not aligned, e.g. due to different traffic arrival time for UE1 and UE2 even though </w:t>
      </w:r>
      <w:proofErr w:type="spellStart"/>
      <w:r w:rsidR="00376E53">
        <w:rPr>
          <w:rFonts w:eastAsia="宋体"/>
          <w:lang w:val="en-GB" w:eastAsia="zh-CN"/>
        </w:rPr>
        <w:t>gNB</w:t>
      </w:r>
      <w:proofErr w:type="spellEnd"/>
      <w:r w:rsidR="00376E53">
        <w:rPr>
          <w:rFonts w:eastAsia="宋体"/>
          <w:lang w:val="en-GB" w:eastAsia="zh-CN"/>
        </w:rPr>
        <w:t xml:space="preserve"> configures the same start symbol of CG PUSCH resources for these UEs. Such restriction </w:t>
      </w:r>
      <w:r>
        <w:rPr>
          <w:rFonts w:eastAsia="宋体"/>
          <w:lang w:val="en-GB" w:eastAsia="zh-CN"/>
        </w:rPr>
        <w:t>not only degrades the resource efficiency</w:t>
      </w:r>
      <w:r w:rsidR="00C81A8D">
        <w:rPr>
          <w:rFonts w:eastAsia="宋体"/>
          <w:lang w:val="en-GB" w:eastAsia="zh-CN"/>
        </w:rPr>
        <w:t xml:space="preserve"> </w:t>
      </w:r>
      <w:r>
        <w:rPr>
          <w:rFonts w:eastAsia="宋体"/>
          <w:lang w:val="en-GB" w:eastAsia="zh-CN"/>
        </w:rPr>
        <w:t>but also cause</w:t>
      </w:r>
      <w:r w:rsidR="00376E53">
        <w:rPr>
          <w:rFonts w:eastAsia="宋体"/>
          <w:lang w:val="en-GB" w:eastAsia="zh-CN"/>
        </w:rPr>
        <w:t>s</w:t>
      </w:r>
      <w:r>
        <w:rPr>
          <w:rFonts w:eastAsia="宋体"/>
          <w:lang w:val="en-GB" w:eastAsia="zh-CN"/>
        </w:rPr>
        <w:t xml:space="preserve"> large latency. It may not a critical issue in NR-U wherein typical traffic is </w:t>
      </w:r>
      <w:proofErr w:type="spellStart"/>
      <w:r>
        <w:rPr>
          <w:rFonts w:eastAsia="宋体"/>
          <w:lang w:val="en-GB" w:eastAsia="zh-CN"/>
        </w:rPr>
        <w:t>eMBB</w:t>
      </w:r>
      <w:proofErr w:type="spellEnd"/>
      <w:r>
        <w:rPr>
          <w:rFonts w:eastAsia="宋体"/>
          <w:lang w:val="en-GB" w:eastAsia="zh-CN"/>
        </w:rPr>
        <w:t>, but it is undesirable for URLLC. Therefore, it is beneficial to study how to enable UE multiplexing when different UEs may start transmission in different symbols, e.g.</w:t>
      </w:r>
      <w:r w:rsidR="00376E53">
        <w:rPr>
          <w:rFonts w:eastAsia="宋体"/>
          <w:lang w:val="en-GB" w:eastAsia="zh-CN"/>
        </w:rPr>
        <w:t xml:space="preserve"> a gap is needed as shown in Figure 3b</w:t>
      </w:r>
      <w:r>
        <w:rPr>
          <w:rFonts w:eastAsia="宋体"/>
          <w:lang w:val="en-GB" w:eastAsia="zh-CN"/>
        </w:rPr>
        <w:t xml:space="preserve">. </w:t>
      </w:r>
    </w:p>
    <w:p w14:paraId="1CC11CB4" w14:textId="528DF54F" w:rsidR="00D777FB" w:rsidRDefault="00DD0142" w:rsidP="00D777FB">
      <w:pPr>
        <w:spacing w:afterLines="50" w:after="120"/>
        <w:jc w:val="both"/>
      </w:pPr>
      <w:r>
        <w:object w:dxaOrig="20010" w:dyaOrig="4561" w14:anchorId="3D63B542">
          <v:shape id="_x0000_i1028" type="#_x0000_t75" style="width:481.45pt;height:109.9pt" o:ole="">
            <v:imagedata r:id="rId15" o:title=""/>
          </v:shape>
          <o:OLEObject Type="Embed" ProgID="Visio.Drawing.15" ShapeID="_x0000_i1028" DrawAspect="Content" ObjectID="_1664971101" r:id="rId16"/>
        </w:object>
      </w:r>
    </w:p>
    <w:p w14:paraId="44C5C145" w14:textId="30A9F1D9" w:rsidR="00376E53" w:rsidRDefault="00376E53" w:rsidP="00376E53">
      <w:pPr>
        <w:spacing w:afterLines="50" w:after="120"/>
        <w:ind w:firstLineChars="950" w:firstLine="1900"/>
        <w:jc w:val="both"/>
        <w:rPr>
          <w:rFonts w:eastAsia="宋体"/>
          <w:lang w:val="en-GB" w:eastAsia="zh-CN"/>
        </w:rPr>
      </w:pPr>
      <w:r>
        <w:rPr>
          <w:rFonts w:eastAsia="宋体" w:hint="eastAsia"/>
          <w:lang w:val="en-GB" w:eastAsia="zh-CN"/>
        </w:rPr>
        <w:t>F</w:t>
      </w:r>
      <w:r>
        <w:rPr>
          <w:rFonts w:eastAsia="宋体"/>
          <w:lang w:val="en-GB" w:eastAsia="zh-CN"/>
        </w:rPr>
        <w:t>igure 3a                                         F</w:t>
      </w:r>
      <w:r>
        <w:rPr>
          <w:rFonts w:eastAsia="宋体" w:hint="eastAsia"/>
          <w:lang w:val="en-GB" w:eastAsia="zh-CN"/>
        </w:rPr>
        <w:t>ig</w:t>
      </w:r>
      <w:r>
        <w:rPr>
          <w:rFonts w:eastAsia="宋体"/>
          <w:lang w:val="en-GB" w:eastAsia="zh-CN"/>
        </w:rPr>
        <w:t>ure 3b</w:t>
      </w:r>
    </w:p>
    <w:p w14:paraId="5321C017" w14:textId="77777777" w:rsidR="00D777FB" w:rsidRPr="00D777FB" w:rsidRDefault="00D777FB" w:rsidP="009D0E21">
      <w:pPr>
        <w:rPr>
          <w:rFonts w:eastAsiaTheme="minorEastAsia"/>
          <w:lang w:val="en-GB"/>
        </w:rPr>
      </w:pPr>
    </w:p>
    <w:p w14:paraId="00E0189B" w14:textId="45D0003C" w:rsidR="00AE6568" w:rsidRDefault="00514990" w:rsidP="00E1226D">
      <w:pPr>
        <w:spacing w:after="120" w:line="288" w:lineRule="auto"/>
        <w:jc w:val="both"/>
        <w:rPr>
          <w:rFonts w:eastAsia="宋体"/>
          <w:b/>
          <w:lang w:eastAsia="zh-CN"/>
        </w:rPr>
      </w:pPr>
      <w:r>
        <w:rPr>
          <w:rFonts w:eastAsia="宋体"/>
          <w:b/>
          <w:lang w:eastAsia="zh-CN"/>
        </w:rPr>
        <w:t>Proposal 7</w:t>
      </w:r>
      <w:r w:rsidR="00E1226D">
        <w:rPr>
          <w:rFonts w:eastAsia="宋体"/>
          <w:b/>
          <w:lang w:eastAsia="zh-CN"/>
        </w:rPr>
        <w:t>:</w:t>
      </w:r>
      <w:r w:rsidR="00A60206">
        <w:rPr>
          <w:rFonts w:eastAsia="宋体"/>
          <w:b/>
          <w:lang w:eastAsia="zh-CN"/>
        </w:rPr>
        <w:t xml:space="preserve"> </w:t>
      </w:r>
      <w:r w:rsidR="00AE6568">
        <w:rPr>
          <w:rFonts w:eastAsia="宋体"/>
          <w:b/>
          <w:lang w:eastAsia="zh-CN"/>
        </w:rPr>
        <w:t xml:space="preserve">For PUSCH repetition </w:t>
      </w:r>
      <w:r w:rsidR="00AE6568">
        <w:rPr>
          <w:rFonts w:eastAsia="宋体" w:hint="eastAsia"/>
          <w:b/>
          <w:lang w:eastAsia="zh-CN"/>
        </w:rPr>
        <w:t>over</w:t>
      </w:r>
      <w:r w:rsidR="00AE6568">
        <w:rPr>
          <w:rFonts w:eastAsia="宋体"/>
          <w:b/>
          <w:lang w:eastAsia="zh-CN"/>
        </w:rPr>
        <w:t xml:space="preserve"> unlicensed band, </w:t>
      </w:r>
    </w:p>
    <w:p w14:paraId="068EA0E2" w14:textId="0A6E0B92" w:rsidR="00AE6568" w:rsidRDefault="00A60206" w:rsidP="007F65AD">
      <w:pPr>
        <w:pStyle w:val="ListParagraph"/>
        <w:numPr>
          <w:ilvl w:val="0"/>
          <w:numId w:val="20"/>
        </w:numPr>
        <w:spacing w:after="120" w:line="288" w:lineRule="auto"/>
        <w:ind w:leftChars="0"/>
        <w:jc w:val="both"/>
        <w:rPr>
          <w:rFonts w:eastAsia="宋体"/>
          <w:b/>
          <w:lang w:eastAsia="zh-CN"/>
        </w:rPr>
      </w:pPr>
      <w:r w:rsidRPr="00AE6568">
        <w:rPr>
          <w:rFonts w:eastAsia="宋体"/>
          <w:b/>
          <w:lang w:eastAsia="zh-CN"/>
        </w:rPr>
        <w:t>Support configurability for Rel-16 NR-U</w:t>
      </w:r>
      <w:r w:rsidR="00E768FB">
        <w:rPr>
          <w:rFonts w:eastAsia="宋体"/>
          <w:b/>
          <w:lang w:eastAsia="zh-CN"/>
        </w:rPr>
        <w:t xml:space="preserve"> repetition with/without CG-UCI</w:t>
      </w:r>
      <w:r w:rsidRPr="00AE6568">
        <w:rPr>
          <w:rFonts w:eastAsia="宋体"/>
          <w:b/>
          <w:lang w:eastAsia="zh-CN"/>
        </w:rPr>
        <w:t xml:space="preserve"> and URLLC type-A/type-B repetition. </w:t>
      </w:r>
    </w:p>
    <w:p w14:paraId="155F8384" w14:textId="1F76EB2A" w:rsidR="00A60206" w:rsidRPr="00AE6568" w:rsidRDefault="00A60206" w:rsidP="007F65AD">
      <w:pPr>
        <w:pStyle w:val="ListParagraph"/>
        <w:numPr>
          <w:ilvl w:val="0"/>
          <w:numId w:val="20"/>
        </w:numPr>
        <w:spacing w:after="120" w:line="288" w:lineRule="auto"/>
        <w:ind w:leftChars="0"/>
        <w:jc w:val="both"/>
        <w:rPr>
          <w:rFonts w:eastAsia="宋体"/>
          <w:b/>
          <w:lang w:eastAsia="zh-CN"/>
        </w:rPr>
      </w:pPr>
      <w:r w:rsidRPr="00AE6568">
        <w:rPr>
          <w:rFonts w:eastAsia="宋体"/>
          <w:b/>
          <w:lang w:eastAsia="zh-CN"/>
        </w:rPr>
        <w:t xml:space="preserve">Study type-B </w:t>
      </w:r>
      <w:r w:rsidR="00376E53">
        <w:rPr>
          <w:rFonts w:eastAsia="宋体"/>
          <w:b/>
          <w:lang w:eastAsia="zh-CN"/>
        </w:rPr>
        <w:t>rep</w:t>
      </w:r>
      <w:r w:rsidRPr="00AE6568">
        <w:rPr>
          <w:rFonts w:eastAsia="宋体"/>
          <w:b/>
          <w:lang w:eastAsia="zh-CN"/>
        </w:rPr>
        <w:t>e</w:t>
      </w:r>
      <w:r w:rsidR="00376E53">
        <w:rPr>
          <w:rFonts w:eastAsia="宋体"/>
          <w:b/>
          <w:lang w:eastAsia="zh-CN"/>
        </w:rPr>
        <w:t>ti</w:t>
      </w:r>
      <w:r w:rsidRPr="00AE6568">
        <w:rPr>
          <w:rFonts w:eastAsia="宋体"/>
          <w:b/>
          <w:lang w:eastAsia="zh-CN"/>
        </w:rPr>
        <w:t>tion</w:t>
      </w:r>
      <w:r w:rsidR="00AE6568">
        <w:rPr>
          <w:rFonts w:eastAsia="宋体"/>
          <w:b/>
          <w:lang w:eastAsia="zh-CN"/>
        </w:rPr>
        <w:t xml:space="preserve"> enhancement including multiple transmission occasions</w:t>
      </w:r>
      <w:r w:rsidRPr="00AE6568">
        <w:rPr>
          <w:rFonts w:eastAsia="宋体"/>
          <w:b/>
          <w:lang w:eastAsia="zh-CN"/>
        </w:rPr>
        <w:t xml:space="preserve"> when </w:t>
      </w:r>
      <w:r w:rsidRPr="00376E53">
        <w:rPr>
          <w:rFonts w:eastAsia="宋体"/>
          <w:b/>
          <w:i/>
          <w:lang w:eastAsia="zh-CN"/>
        </w:rPr>
        <w:t>cg-nrofSlots-r16</w:t>
      </w:r>
      <w:r w:rsidRPr="00AE6568">
        <w:rPr>
          <w:rFonts w:eastAsia="宋体"/>
          <w:b/>
          <w:lang w:eastAsia="zh-CN"/>
        </w:rPr>
        <w:t xml:space="preserve"> is configured,</w:t>
      </w:r>
      <w:r w:rsidR="00AE6568">
        <w:rPr>
          <w:rFonts w:eastAsia="宋体"/>
          <w:b/>
          <w:lang w:eastAsia="zh-CN"/>
        </w:rPr>
        <w:t xml:space="preserve"> and gap enhancement to enable LBT operation. </w:t>
      </w:r>
    </w:p>
    <w:p w14:paraId="6425D873" w14:textId="7F77BBD9" w:rsidR="008454C6" w:rsidRPr="00BE28F6" w:rsidRDefault="008F48D3" w:rsidP="004676AB">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6B1392B3" w:rsidR="008454C6" w:rsidRDefault="007E12AD" w:rsidP="008454C6">
      <w:pPr>
        <w:spacing w:line="288" w:lineRule="auto"/>
      </w:pPr>
      <w:r>
        <w:t xml:space="preserve">Based on the discussion above, the following observations and proposals are proposed. </w:t>
      </w:r>
    </w:p>
    <w:p w14:paraId="7D2D15BC" w14:textId="6AF2BCF6" w:rsidR="00AE6568" w:rsidRDefault="00AE6568" w:rsidP="00AE6568">
      <w:pPr>
        <w:spacing w:after="120" w:line="288" w:lineRule="auto"/>
        <w:jc w:val="both"/>
        <w:rPr>
          <w:rFonts w:eastAsia="宋体"/>
          <w:b/>
          <w:lang w:eastAsia="zh-CN"/>
        </w:rPr>
      </w:pPr>
      <w:r>
        <w:rPr>
          <w:rFonts w:eastAsia="宋体"/>
          <w:b/>
          <w:lang w:eastAsia="zh-CN"/>
        </w:rPr>
        <w:t xml:space="preserve">Observation: A </w:t>
      </w:r>
      <w:proofErr w:type="spellStart"/>
      <w:r>
        <w:rPr>
          <w:rFonts w:eastAsia="宋体"/>
          <w:b/>
          <w:lang w:eastAsia="zh-CN"/>
        </w:rPr>
        <w:t>gNB</w:t>
      </w:r>
      <w:proofErr w:type="spellEnd"/>
      <w:r>
        <w:rPr>
          <w:rFonts w:eastAsia="宋体"/>
          <w:b/>
          <w:lang w:eastAsia="zh-CN"/>
        </w:rPr>
        <w:t xml:space="preserve"> can dynamically </w:t>
      </w:r>
      <w:r w:rsidR="003675BB">
        <w:rPr>
          <w:rFonts w:eastAsia="宋体"/>
          <w:b/>
          <w:lang w:eastAsia="zh-CN"/>
        </w:rPr>
        <w:t>allow/</w:t>
      </w:r>
      <w:proofErr w:type="spellStart"/>
      <w:r w:rsidR="003675BB">
        <w:rPr>
          <w:rFonts w:eastAsia="宋体"/>
          <w:b/>
          <w:lang w:eastAsia="zh-CN"/>
        </w:rPr>
        <w:t>cancle</w:t>
      </w:r>
      <w:proofErr w:type="spellEnd"/>
      <w:r>
        <w:rPr>
          <w:rFonts w:eastAsia="宋体"/>
          <w:b/>
          <w:lang w:eastAsia="zh-CN"/>
        </w:rPr>
        <w:t xml:space="preserve"> a UE’s COT by the existing signaling/mechanism. No motivation/benefit of a new signaling to explicitly indicate to UE to initiate a COT has been identified yet.   </w:t>
      </w:r>
    </w:p>
    <w:p w14:paraId="530A5779" w14:textId="77777777" w:rsidR="00AE6568" w:rsidRDefault="00AE6568" w:rsidP="00AE6568">
      <w:pPr>
        <w:spacing w:after="120" w:line="288" w:lineRule="auto"/>
        <w:jc w:val="both"/>
        <w:rPr>
          <w:rFonts w:eastAsia="宋体"/>
          <w:b/>
          <w:lang w:eastAsia="zh-CN"/>
        </w:rPr>
      </w:pPr>
      <w:r w:rsidRPr="00B20F6B">
        <w:rPr>
          <w:rFonts w:eastAsia="宋体" w:hint="eastAsia"/>
          <w:b/>
          <w:lang w:eastAsia="zh-CN"/>
        </w:rPr>
        <w:t>P</w:t>
      </w:r>
      <w:r w:rsidRPr="00B20F6B">
        <w:rPr>
          <w:rFonts w:eastAsia="宋体"/>
          <w:b/>
          <w:lang w:eastAsia="zh-CN"/>
        </w:rPr>
        <w:t xml:space="preserve">roposal 1: Support the transmission restriction on </w:t>
      </w:r>
      <w:proofErr w:type="spellStart"/>
      <w:r w:rsidRPr="00B20F6B">
        <w:rPr>
          <w:rFonts w:eastAsia="宋体"/>
          <w:b/>
          <w:lang w:eastAsia="zh-CN"/>
        </w:rPr>
        <w:t>gNB’s</w:t>
      </w:r>
      <w:proofErr w:type="spellEnd"/>
      <w:r w:rsidRPr="00B20F6B">
        <w:rPr>
          <w:rFonts w:eastAsia="宋体"/>
          <w:b/>
          <w:lang w:eastAsia="zh-CN"/>
        </w:rPr>
        <w:t xml:space="preserve"> idle period</w:t>
      </w:r>
      <w:r>
        <w:rPr>
          <w:rFonts w:eastAsia="宋体"/>
          <w:b/>
          <w:lang w:eastAsia="zh-CN"/>
        </w:rPr>
        <w:t xml:space="preserve"> to ensure fair co-existence with other FBE nodes</w:t>
      </w:r>
      <w:r w:rsidRPr="00B20F6B">
        <w:rPr>
          <w:rFonts w:eastAsia="宋体"/>
          <w:b/>
          <w:lang w:eastAsia="zh-CN"/>
        </w:rPr>
        <w:t xml:space="preserve">, i.e. the transmission from neither a </w:t>
      </w:r>
      <w:proofErr w:type="spellStart"/>
      <w:r w:rsidRPr="00B20F6B">
        <w:rPr>
          <w:rFonts w:eastAsia="宋体"/>
          <w:b/>
          <w:lang w:eastAsia="zh-CN"/>
        </w:rPr>
        <w:t>gNB</w:t>
      </w:r>
      <w:proofErr w:type="spellEnd"/>
      <w:r w:rsidRPr="00B20F6B">
        <w:rPr>
          <w:rFonts w:eastAsia="宋体"/>
          <w:b/>
          <w:lang w:eastAsia="zh-CN"/>
        </w:rPr>
        <w:t xml:space="preserve"> not its UE is allowed in </w:t>
      </w:r>
      <w:proofErr w:type="spellStart"/>
      <w:r w:rsidRPr="00B20F6B">
        <w:rPr>
          <w:rFonts w:eastAsia="宋体"/>
          <w:b/>
          <w:lang w:eastAsia="zh-CN"/>
        </w:rPr>
        <w:t>gNB’s</w:t>
      </w:r>
      <w:proofErr w:type="spellEnd"/>
      <w:r w:rsidRPr="00B20F6B">
        <w:rPr>
          <w:rFonts w:eastAsia="宋体"/>
          <w:b/>
          <w:lang w:eastAsia="zh-CN"/>
        </w:rPr>
        <w:t xml:space="preserve"> idle period. </w:t>
      </w:r>
    </w:p>
    <w:p w14:paraId="1F847567" w14:textId="77777777" w:rsidR="00514990" w:rsidRDefault="00514990" w:rsidP="00514990">
      <w:pPr>
        <w:spacing w:after="120" w:line="288" w:lineRule="auto"/>
        <w:jc w:val="both"/>
        <w:rPr>
          <w:rFonts w:eastAsia="宋体"/>
          <w:lang w:eastAsia="zh-CN"/>
        </w:rPr>
      </w:pPr>
      <w:r w:rsidRPr="00B20F6B">
        <w:rPr>
          <w:rFonts w:eastAsia="宋体" w:hint="eastAsia"/>
          <w:b/>
          <w:lang w:eastAsia="zh-CN"/>
        </w:rPr>
        <w:lastRenderedPageBreak/>
        <w:t>P</w:t>
      </w:r>
      <w:r>
        <w:rPr>
          <w:rFonts w:eastAsia="宋体"/>
          <w:b/>
          <w:lang w:eastAsia="zh-CN"/>
        </w:rPr>
        <w:t>roposal 2</w:t>
      </w:r>
      <w:r w:rsidRPr="00B20F6B">
        <w:rPr>
          <w:rFonts w:eastAsia="宋体"/>
          <w:b/>
          <w:lang w:eastAsia="zh-CN"/>
        </w:rPr>
        <w:t xml:space="preserve">: Support </w:t>
      </w:r>
      <w:r>
        <w:rPr>
          <w:rFonts w:eastAsia="宋体"/>
          <w:b/>
          <w:lang w:eastAsia="zh-CN"/>
        </w:rPr>
        <w:t>UE-initiated COT for idle UE.</w:t>
      </w:r>
    </w:p>
    <w:p w14:paraId="7FDE8477" w14:textId="218FF0BA" w:rsidR="00AE6568" w:rsidRPr="0096267D" w:rsidRDefault="00AE6568" w:rsidP="00AE6568">
      <w:pPr>
        <w:spacing w:after="120" w:line="288" w:lineRule="auto"/>
        <w:jc w:val="both"/>
        <w:rPr>
          <w:rFonts w:eastAsia="宋体"/>
          <w:b/>
          <w:lang w:eastAsia="zh-CN"/>
        </w:rPr>
      </w:pPr>
      <w:r w:rsidRPr="00B20F6B">
        <w:rPr>
          <w:rFonts w:eastAsia="宋体" w:hint="eastAsia"/>
          <w:b/>
          <w:lang w:eastAsia="zh-CN"/>
        </w:rPr>
        <w:t>P</w:t>
      </w:r>
      <w:r w:rsidR="00514990">
        <w:rPr>
          <w:rFonts w:eastAsia="宋体"/>
          <w:b/>
          <w:lang w:eastAsia="zh-CN"/>
        </w:rPr>
        <w:t>roposal 3</w:t>
      </w:r>
      <w:r w:rsidRPr="00B20F6B">
        <w:rPr>
          <w:rFonts w:eastAsia="宋体"/>
          <w:b/>
          <w:lang w:eastAsia="zh-CN"/>
        </w:rPr>
        <w:t xml:space="preserve">: Support </w:t>
      </w:r>
      <w:r>
        <w:rPr>
          <w:rFonts w:eastAsia="宋体"/>
          <w:b/>
          <w:lang w:eastAsia="zh-CN"/>
        </w:rPr>
        <w:t xml:space="preserve">explicit configuration of FFP </w:t>
      </w:r>
      <w:r>
        <w:rPr>
          <w:rFonts w:eastAsia="宋体" w:hint="eastAsia"/>
          <w:b/>
          <w:lang w:eastAsia="zh-CN"/>
        </w:rPr>
        <w:t>pa</w:t>
      </w:r>
      <w:r>
        <w:rPr>
          <w:rFonts w:eastAsia="宋体"/>
          <w:b/>
          <w:lang w:eastAsia="zh-CN"/>
        </w:rPr>
        <w:t xml:space="preserve">rameters for UE-initiated COT </w:t>
      </w:r>
    </w:p>
    <w:p w14:paraId="168CBC2C" w14:textId="77777777" w:rsidR="00AE6568" w:rsidRDefault="00AE6568" w:rsidP="007F65AD">
      <w:pPr>
        <w:pStyle w:val="ListParagraph"/>
        <w:numPr>
          <w:ilvl w:val="0"/>
          <w:numId w:val="16"/>
        </w:numPr>
        <w:spacing w:after="120" w:line="288" w:lineRule="auto"/>
        <w:ind w:leftChars="0"/>
        <w:jc w:val="both"/>
        <w:rPr>
          <w:rFonts w:eastAsia="宋体"/>
          <w:b/>
          <w:lang w:eastAsia="zh-CN"/>
        </w:rPr>
      </w:pPr>
      <w:r>
        <w:rPr>
          <w:rFonts w:eastAsia="宋体"/>
          <w:b/>
          <w:lang w:eastAsia="zh-CN"/>
        </w:rPr>
        <w:t xml:space="preserve">Independent period configuration for UE and </w:t>
      </w:r>
      <w:proofErr w:type="spellStart"/>
      <w:r>
        <w:rPr>
          <w:rFonts w:eastAsia="宋体"/>
          <w:b/>
          <w:lang w:eastAsia="zh-CN"/>
        </w:rPr>
        <w:t>gNB</w:t>
      </w:r>
      <w:proofErr w:type="spellEnd"/>
      <w:r>
        <w:rPr>
          <w:rFonts w:eastAsia="宋体"/>
          <w:b/>
          <w:lang w:eastAsia="zh-CN"/>
        </w:rPr>
        <w:t xml:space="preserve">-initiated COT </w:t>
      </w:r>
    </w:p>
    <w:p w14:paraId="301BB00A" w14:textId="77777777" w:rsidR="00AE6568" w:rsidRDefault="00AE6568" w:rsidP="007F65AD">
      <w:pPr>
        <w:pStyle w:val="ListParagraph"/>
        <w:numPr>
          <w:ilvl w:val="0"/>
          <w:numId w:val="16"/>
        </w:numPr>
        <w:spacing w:after="120" w:line="288" w:lineRule="auto"/>
        <w:ind w:leftChars="0"/>
        <w:jc w:val="both"/>
        <w:rPr>
          <w:rFonts w:eastAsia="宋体"/>
          <w:b/>
          <w:lang w:eastAsia="zh-CN"/>
        </w:rPr>
      </w:pPr>
      <w:r>
        <w:rPr>
          <w:rFonts w:eastAsia="宋体"/>
          <w:b/>
          <w:lang w:eastAsia="zh-CN"/>
        </w:rPr>
        <w:t xml:space="preserve">UE-specific offset with reference to a certain radio frame or with reference to the start of </w:t>
      </w:r>
      <w:proofErr w:type="spellStart"/>
      <w:r>
        <w:rPr>
          <w:rFonts w:eastAsia="宋体"/>
          <w:b/>
          <w:lang w:eastAsia="zh-CN"/>
        </w:rPr>
        <w:t>gNB’s</w:t>
      </w:r>
      <w:proofErr w:type="spellEnd"/>
      <w:r>
        <w:rPr>
          <w:rFonts w:eastAsia="宋体"/>
          <w:b/>
          <w:lang w:eastAsia="zh-CN"/>
        </w:rPr>
        <w:t xml:space="preserve"> FFP</w:t>
      </w:r>
    </w:p>
    <w:p w14:paraId="313D311F" w14:textId="77777777" w:rsidR="00AE6568" w:rsidRPr="004535CF" w:rsidRDefault="00AE6568" w:rsidP="007F65AD">
      <w:pPr>
        <w:pStyle w:val="ListParagraph"/>
        <w:numPr>
          <w:ilvl w:val="0"/>
          <w:numId w:val="16"/>
        </w:numPr>
        <w:spacing w:after="120" w:line="288" w:lineRule="auto"/>
        <w:ind w:leftChars="0"/>
        <w:jc w:val="both"/>
        <w:rPr>
          <w:rFonts w:eastAsia="宋体"/>
          <w:b/>
          <w:lang w:eastAsia="zh-CN"/>
        </w:rPr>
      </w:pPr>
      <w:r>
        <w:rPr>
          <w:rFonts w:eastAsia="宋体"/>
          <w:b/>
          <w:lang w:eastAsia="zh-CN"/>
        </w:rPr>
        <w:t xml:space="preserve">The configuration can be provided by both SIB1 and UE-dedicated RRC signaling </w:t>
      </w:r>
    </w:p>
    <w:p w14:paraId="6163917E" w14:textId="546016C3" w:rsidR="00AE6568" w:rsidRPr="00C57B1E" w:rsidRDefault="00514990" w:rsidP="00AE6568">
      <w:pPr>
        <w:spacing w:after="120" w:line="288" w:lineRule="auto"/>
        <w:jc w:val="both"/>
        <w:rPr>
          <w:rFonts w:eastAsia="宋体"/>
          <w:b/>
          <w:lang w:eastAsia="zh-CN"/>
        </w:rPr>
      </w:pPr>
      <w:r>
        <w:rPr>
          <w:rFonts w:eastAsia="宋体"/>
          <w:b/>
          <w:lang w:eastAsia="zh-CN"/>
        </w:rPr>
        <w:t>Proposal 4</w:t>
      </w:r>
      <w:r w:rsidR="00AE6568">
        <w:rPr>
          <w:rFonts w:eastAsia="宋体"/>
          <w:b/>
          <w:lang w:eastAsia="zh-CN"/>
        </w:rPr>
        <w:t xml:space="preserve">: No support of new signaling/mechanism to </w:t>
      </w:r>
      <w:r w:rsidR="005A01D4">
        <w:rPr>
          <w:rFonts w:eastAsia="宋体"/>
          <w:b/>
          <w:lang w:eastAsia="zh-CN"/>
        </w:rPr>
        <w:t>allow/</w:t>
      </w:r>
      <w:proofErr w:type="spellStart"/>
      <w:r w:rsidR="005A01D4">
        <w:rPr>
          <w:rFonts w:eastAsia="宋体"/>
          <w:b/>
          <w:lang w:eastAsia="zh-CN"/>
        </w:rPr>
        <w:t>disable</w:t>
      </w:r>
      <w:r w:rsidR="00AE6568">
        <w:rPr>
          <w:rFonts w:eastAsia="宋体"/>
          <w:b/>
          <w:lang w:eastAsia="zh-CN"/>
        </w:rPr>
        <w:t>a</w:t>
      </w:r>
      <w:proofErr w:type="spellEnd"/>
      <w:r w:rsidR="00AE6568">
        <w:rPr>
          <w:rFonts w:eastAsia="宋体"/>
          <w:b/>
          <w:lang w:eastAsia="zh-CN"/>
        </w:rPr>
        <w:t xml:space="preserve"> UE to initiate a COT. </w:t>
      </w:r>
      <w:r w:rsidR="00AE6568">
        <w:rPr>
          <w:rFonts w:eastAsia="宋体" w:hint="eastAsia"/>
          <w:b/>
          <w:lang w:eastAsia="zh-CN"/>
        </w:rPr>
        <w:t>E</w:t>
      </w:r>
      <w:r w:rsidR="00AE6568">
        <w:rPr>
          <w:rFonts w:eastAsia="宋体"/>
          <w:b/>
          <w:lang w:eastAsia="zh-CN"/>
        </w:rPr>
        <w:t xml:space="preserve">xisting signaling/mechanism is sufficient. </w:t>
      </w:r>
    </w:p>
    <w:p w14:paraId="3B0D06CA" w14:textId="0DF5BF0D" w:rsidR="00AE6568" w:rsidRPr="00DA3765" w:rsidRDefault="00514990" w:rsidP="00AE6568">
      <w:pPr>
        <w:spacing w:after="120" w:line="288" w:lineRule="auto"/>
        <w:jc w:val="both"/>
        <w:rPr>
          <w:rFonts w:eastAsia="宋体"/>
          <w:lang w:val="en-GB" w:eastAsia="zh-CN"/>
        </w:rPr>
      </w:pPr>
      <w:r>
        <w:rPr>
          <w:rFonts w:eastAsia="宋体"/>
          <w:b/>
          <w:lang w:eastAsia="zh-CN"/>
        </w:rPr>
        <w:t>Proposal 5</w:t>
      </w:r>
      <w:r w:rsidR="00AE6568">
        <w:rPr>
          <w:rFonts w:eastAsia="宋体"/>
          <w:b/>
          <w:lang w:eastAsia="zh-CN"/>
        </w:rPr>
        <w:t xml:space="preserve">: No support of new signaling transmitted by UE to indicate whether a UE has initiated the COT. </w:t>
      </w:r>
    </w:p>
    <w:p w14:paraId="0965039A" w14:textId="70882397" w:rsidR="00AE6568" w:rsidRDefault="00514990" w:rsidP="00AE6568">
      <w:pPr>
        <w:spacing w:after="120" w:line="288" w:lineRule="auto"/>
        <w:jc w:val="both"/>
        <w:rPr>
          <w:rFonts w:eastAsia="宋体"/>
          <w:b/>
          <w:lang w:eastAsia="zh-CN"/>
        </w:rPr>
      </w:pPr>
      <w:r>
        <w:rPr>
          <w:rFonts w:eastAsia="宋体"/>
          <w:b/>
          <w:lang w:eastAsia="zh-CN"/>
        </w:rPr>
        <w:t>Proposal 6</w:t>
      </w:r>
      <w:r w:rsidR="00AE6568">
        <w:rPr>
          <w:rFonts w:eastAsia="宋体"/>
          <w:b/>
          <w:lang w:eastAsia="zh-CN"/>
        </w:rPr>
        <w:t xml:space="preserve">: Support configurability for Rel-16 NR-U and URLLC HARQ enhancement independently from cg-retransmission timer. </w:t>
      </w:r>
    </w:p>
    <w:p w14:paraId="62E37ADB" w14:textId="4F08E83F" w:rsidR="00AE6568" w:rsidRDefault="00514990" w:rsidP="00AE6568">
      <w:pPr>
        <w:spacing w:after="120" w:line="288" w:lineRule="auto"/>
        <w:jc w:val="both"/>
        <w:rPr>
          <w:rFonts w:eastAsia="宋体"/>
          <w:b/>
          <w:lang w:eastAsia="zh-CN"/>
        </w:rPr>
      </w:pPr>
      <w:r>
        <w:rPr>
          <w:rFonts w:eastAsia="宋体"/>
          <w:b/>
          <w:lang w:eastAsia="zh-CN"/>
        </w:rPr>
        <w:t>Proposal 7</w:t>
      </w:r>
      <w:r w:rsidR="00AE6568">
        <w:rPr>
          <w:rFonts w:eastAsia="宋体"/>
          <w:b/>
          <w:lang w:eastAsia="zh-CN"/>
        </w:rPr>
        <w:t xml:space="preserve">: For PUSCH repetition </w:t>
      </w:r>
      <w:r w:rsidR="00AE6568">
        <w:rPr>
          <w:rFonts w:eastAsia="宋体" w:hint="eastAsia"/>
          <w:b/>
          <w:lang w:eastAsia="zh-CN"/>
        </w:rPr>
        <w:t>over</w:t>
      </w:r>
      <w:r w:rsidR="00AE6568">
        <w:rPr>
          <w:rFonts w:eastAsia="宋体"/>
          <w:b/>
          <w:lang w:eastAsia="zh-CN"/>
        </w:rPr>
        <w:t xml:space="preserve"> unlicensed band, </w:t>
      </w:r>
    </w:p>
    <w:p w14:paraId="4BED00C5" w14:textId="3F62ABB4" w:rsidR="00AE6568" w:rsidRDefault="00AE6568" w:rsidP="007F65AD">
      <w:pPr>
        <w:pStyle w:val="ListParagraph"/>
        <w:numPr>
          <w:ilvl w:val="0"/>
          <w:numId w:val="20"/>
        </w:numPr>
        <w:spacing w:after="120" w:line="288" w:lineRule="auto"/>
        <w:ind w:leftChars="0"/>
        <w:jc w:val="both"/>
        <w:rPr>
          <w:rFonts w:eastAsia="宋体"/>
          <w:b/>
          <w:lang w:eastAsia="zh-CN"/>
        </w:rPr>
      </w:pPr>
      <w:r w:rsidRPr="00AE6568">
        <w:rPr>
          <w:rFonts w:eastAsia="宋体"/>
          <w:b/>
          <w:lang w:eastAsia="zh-CN"/>
        </w:rPr>
        <w:t xml:space="preserve">Support configurability for Rel-16 NR-U </w:t>
      </w:r>
      <w:r w:rsidR="00E768FB">
        <w:rPr>
          <w:rFonts w:eastAsia="宋体"/>
          <w:b/>
          <w:lang w:eastAsia="zh-CN"/>
        </w:rPr>
        <w:t>with/without CG-UCI</w:t>
      </w:r>
      <w:r w:rsidR="00E768FB" w:rsidRPr="00AE6568">
        <w:rPr>
          <w:rFonts w:eastAsia="宋体"/>
          <w:b/>
          <w:lang w:eastAsia="zh-CN"/>
        </w:rPr>
        <w:t xml:space="preserve"> </w:t>
      </w:r>
      <w:r w:rsidRPr="00AE6568">
        <w:rPr>
          <w:rFonts w:eastAsia="宋体"/>
          <w:b/>
          <w:lang w:eastAsia="zh-CN"/>
        </w:rPr>
        <w:t xml:space="preserve">and URLLC type-A/type-B repetition. </w:t>
      </w:r>
    </w:p>
    <w:p w14:paraId="44C6FC32" w14:textId="1FF62EDF" w:rsidR="00AE6568" w:rsidRPr="00AE6568" w:rsidRDefault="00AE6568" w:rsidP="007F65AD">
      <w:pPr>
        <w:pStyle w:val="ListParagraph"/>
        <w:numPr>
          <w:ilvl w:val="0"/>
          <w:numId w:val="20"/>
        </w:numPr>
        <w:spacing w:after="120" w:line="288" w:lineRule="auto"/>
        <w:ind w:leftChars="0"/>
        <w:jc w:val="both"/>
      </w:pPr>
      <w:r w:rsidRPr="00AE6568">
        <w:rPr>
          <w:rFonts w:eastAsia="宋体"/>
          <w:b/>
          <w:lang w:eastAsia="zh-CN"/>
        </w:rPr>
        <w:t xml:space="preserve">Study type-B repletion enhancement including multiple transmission occasions when </w:t>
      </w:r>
      <w:r w:rsidRPr="000117F6">
        <w:rPr>
          <w:rFonts w:eastAsia="宋体"/>
          <w:b/>
          <w:i/>
          <w:lang w:eastAsia="zh-CN"/>
        </w:rPr>
        <w:t>cg-nrofSlots-r16</w:t>
      </w:r>
      <w:r w:rsidRPr="00AE6568">
        <w:rPr>
          <w:rFonts w:eastAsia="宋体"/>
          <w:b/>
          <w:lang w:eastAsia="zh-CN"/>
        </w:rPr>
        <w:t xml:space="preserve"> is configured, and gap enhancement to enable LBT operation. </w:t>
      </w:r>
    </w:p>
    <w:p w14:paraId="49EC7C9C" w14:textId="70C6A759" w:rsidR="00FF7FE1" w:rsidRPr="00BE28F6" w:rsidRDefault="00FF7FE1" w:rsidP="00FF7FE1">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Reference </w:t>
      </w:r>
    </w:p>
    <w:p w14:paraId="69C11D2B" w14:textId="23DC067E" w:rsidR="00376E53" w:rsidRPr="00376E53" w:rsidRDefault="00376E53" w:rsidP="00F870A5">
      <w:pPr>
        <w:spacing w:line="288" w:lineRule="auto"/>
      </w:pPr>
      <w:r>
        <w:t xml:space="preserve">[1] </w:t>
      </w:r>
      <w:r w:rsidR="00691BC8">
        <w:t xml:space="preserve">R1-2007301, </w:t>
      </w:r>
      <w:r w:rsidR="00541F51">
        <w:t>“</w:t>
      </w:r>
      <w:r w:rsidR="00691BC8" w:rsidRPr="00691BC8">
        <w:t>Summary#3 on enhancements for unlicensed band URLLC/</w:t>
      </w:r>
      <w:proofErr w:type="spellStart"/>
      <w:r w:rsidR="00691BC8" w:rsidRPr="00691BC8">
        <w:t>IIoT</w:t>
      </w:r>
      <w:proofErr w:type="spellEnd"/>
      <w:r w:rsidR="00691BC8" w:rsidRPr="00691BC8">
        <w:t xml:space="preserve"> for R17</w:t>
      </w:r>
      <w:r w:rsidR="00541F51">
        <w:t xml:space="preserve">”, </w:t>
      </w:r>
      <w:r w:rsidR="00691BC8" w:rsidRPr="00691BC8">
        <w:t>Moderator (Ericsson</w:t>
      </w:r>
      <w:r w:rsidR="00541F51">
        <w:t>)</w:t>
      </w:r>
      <w:r>
        <w:t xml:space="preserve">.  </w:t>
      </w:r>
    </w:p>
    <w:p w14:paraId="4A84AF79" w14:textId="2826A7A7" w:rsidR="00FF7FE1" w:rsidRPr="00FF7FE1" w:rsidRDefault="00AE6568" w:rsidP="00F870A5">
      <w:pPr>
        <w:spacing w:line="288" w:lineRule="auto"/>
      </w:pPr>
      <w:r>
        <w:rPr>
          <w:rFonts w:eastAsia="宋体" w:hint="eastAsia"/>
          <w:lang w:eastAsia="zh-CN"/>
        </w:rPr>
        <w:t>[</w:t>
      </w:r>
      <w:r>
        <w:rPr>
          <w:rFonts w:eastAsia="宋体"/>
          <w:lang w:eastAsia="zh-CN"/>
        </w:rPr>
        <w:t>2]</w:t>
      </w:r>
      <w:r w:rsidR="00541F51">
        <w:rPr>
          <w:rFonts w:eastAsia="宋体"/>
          <w:lang w:eastAsia="zh-CN"/>
        </w:rPr>
        <w:t xml:space="preserve"> R1-2005376, “</w:t>
      </w:r>
      <w:r w:rsidR="00541F51">
        <w:rPr>
          <w:rFonts w:eastAsia="宋体" w:cs="Arial" w:hint="eastAsia"/>
          <w:sz w:val="22"/>
          <w:szCs w:val="22"/>
          <w:lang w:eastAsia="zh-CN"/>
        </w:rPr>
        <w:t>E</w:t>
      </w:r>
      <w:r w:rsidR="00541F51" w:rsidRPr="00A268DB">
        <w:rPr>
          <w:rFonts w:eastAsia="宋体" w:cs="Arial"/>
          <w:sz w:val="22"/>
          <w:szCs w:val="22"/>
          <w:lang w:eastAsia="zh-CN"/>
        </w:rPr>
        <w:t>nhancements for unlicensed band URLLC/</w:t>
      </w:r>
      <w:proofErr w:type="spellStart"/>
      <w:r w:rsidR="00541F51" w:rsidRPr="00A268DB">
        <w:rPr>
          <w:rFonts w:eastAsia="宋体" w:cs="Arial"/>
          <w:sz w:val="22"/>
          <w:szCs w:val="22"/>
          <w:lang w:eastAsia="zh-CN"/>
        </w:rPr>
        <w:t>IIoT</w:t>
      </w:r>
      <w:proofErr w:type="spellEnd"/>
      <w:r w:rsidR="00541F51">
        <w:rPr>
          <w:rFonts w:eastAsia="宋体"/>
          <w:lang w:eastAsia="zh-CN"/>
        </w:rPr>
        <w:t xml:space="preserve">”, VIVO. </w:t>
      </w:r>
    </w:p>
    <w:sectPr w:rsidR="00FF7FE1" w:rsidRPr="00FF7FE1"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965BF" w14:textId="77777777" w:rsidR="0038608D" w:rsidRDefault="0038608D" w:rsidP="00083046">
      <w:r>
        <w:separator/>
      </w:r>
    </w:p>
  </w:endnote>
  <w:endnote w:type="continuationSeparator" w:id="0">
    <w:p w14:paraId="2AC872BA" w14:textId="77777777" w:rsidR="0038608D" w:rsidRDefault="0038608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48003" w14:textId="77777777" w:rsidR="0038608D" w:rsidRDefault="0038608D" w:rsidP="00083046">
      <w:r>
        <w:separator/>
      </w:r>
    </w:p>
  </w:footnote>
  <w:footnote w:type="continuationSeparator" w:id="0">
    <w:p w14:paraId="52D6867D" w14:textId="77777777" w:rsidR="0038608D" w:rsidRDefault="0038608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777FB" w:rsidRDefault="00D77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C00A59"/>
    <w:multiLevelType w:val="hybridMultilevel"/>
    <w:tmpl w:val="47063FA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934A77"/>
    <w:multiLevelType w:val="hybridMultilevel"/>
    <w:tmpl w:val="FDECCD72"/>
    <w:lvl w:ilvl="0" w:tplc="80FCADF6">
      <w:start w:val="2"/>
      <w:numFmt w:val="bullet"/>
      <w:lvlText w:val="-"/>
      <w:lvlJc w:val="left"/>
      <w:pPr>
        <w:ind w:left="522" w:hanging="420"/>
      </w:pPr>
      <w:rPr>
        <w:rFonts w:ascii="Arial" w:eastAsia="Times New Roma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9425B5"/>
    <w:multiLevelType w:val="hybridMultilevel"/>
    <w:tmpl w:val="A6B61CF2"/>
    <w:lvl w:ilvl="0" w:tplc="80FCADF6">
      <w:start w:val="2"/>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71441AC0"/>
    <w:multiLevelType w:val="hybridMultilevel"/>
    <w:tmpl w:val="B6DC91BC"/>
    <w:lvl w:ilvl="0" w:tplc="6BFC1964">
      <w:start w:val="3"/>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372720"/>
    <w:multiLevelType w:val="hybridMultilevel"/>
    <w:tmpl w:val="5F2C8F30"/>
    <w:lvl w:ilvl="0" w:tplc="6BFC1964">
      <w:start w:val="3"/>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13"/>
  </w:num>
  <w:num w:numId="4">
    <w:abstractNumId w:val="18"/>
  </w:num>
  <w:num w:numId="5">
    <w:abstractNumId w:val="9"/>
  </w:num>
  <w:num w:numId="6">
    <w:abstractNumId w:val="8"/>
  </w:num>
  <w:num w:numId="7">
    <w:abstractNumId w:val="5"/>
  </w:num>
  <w:num w:numId="8">
    <w:abstractNumId w:val="0"/>
  </w:num>
  <w:num w:numId="9">
    <w:abstractNumId w:val="12"/>
  </w:num>
  <w:num w:numId="10">
    <w:abstractNumId w:val="14"/>
  </w:num>
  <w:num w:numId="11">
    <w:abstractNumId w:val="10"/>
  </w:num>
  <w:num w:numId="12">
    <w:abstractNumId w:val="7"/>
  </w:num>
  <w:num w:numId="13">
    <w:abstractNumId w:val="11"/>
  </w:num>
  <w:num w:numId="14">
    <w:abstractNumId w:val="15"/>
  </w:num>
  <w:num w:numId="15">
    <w:abstractNumId w:val="2"/>
  </w:num>
  <w:num w:numId="16">
    <w:abstractNumId w:val="3"/>
  </w:num>
  <w:num w:numId="17">
    <w:abstractNumId w:val="4"/>
  </w:num>
  <w:num w:numId="18">
    <w:abstractNumId w:val="16"/>
  </w:num>
  <w:num w:numId="19">
    <w:abstractNumId w:val="17"/>
  </w:num>
  <w:num w:numId="20">
    <w:abstractNumId w:val="20"/>
  </w:num>
  <w:num w:numId="2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2C"/>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739"/>
    <w:rsid w:val="00010910"/>
    <w:rsid w:val="00010921"/>
    <w:rsid w:val="00010C31"/>
    <w:rsid w:val="00011005"/>
    <w:rsid w:val="00011094"/>
    <w:rsid w:val="00011470"/>
    <w:rsid w:val="000116A8"/>
    <w:rsid w:val="000117F6"/>
    <w:rsid w:val="00011A53"/>
    <w:rsid w:val="00011CA2"/>
    <w:rsid w:val="00011D8D"/>
    <w:rsid w:val="00011FB1"/>
    <w:rsid w:val="00012357"/>
    <w:rsid w:val="00012445"/>
    <w:rsid w:val="00012CC8"/>
    <w:rsid w:val="00012D3C"/>
    <w:rsid w:val="00012ECC"/>
    <w:rsid w:val="0001320B"/>
    <w:rsid w:val="000137E2"/>
    <w:rsid w:val="0001401B"/>
    <w:rsid w:val="0001496F"/>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C98"/>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C3B"/>
    <w:rsid w:val="00030EA8"/>
    <w:rsid w:val="000319AF"/>
    <w:rsid w:val="00031BA0"/>
    <w:rsid w:val="00031EF0"/>
    <w:rsid w:val="000321A8"/>
    <w:rsid w:val="0003271D"/>
    <w:rsid w:val="00032854"/>
    <w:rsid w:val="0003286F"/>
    <w:rsid w:val="000337AE"/>
    <w:rsid w:val="00033C78"/>
    <w:rsid w:val="000349BD"/>
    <w:rsid w:val="0003556C"/>
    <w:rsid w:val="000359C4"/>
    <w:rsid w:val="00036428"/>
    <w:rsid w:val="00036C94"/>
    <w:rsid w:val="0003729B"/>
    <w:rsid w:val="000375ED"/>
    <w:rsid w:val="00040101"/>
    <w:rsid w:val="00040432"/>
    <w:rsid w:val="0004059D"/>
    <w:rsid w:val="0004098D"/>
    <w:rsid w:val="00040B2F"/>
    <w:rsid w:val="00040D18"/>
    <w:rsid w:val="00041416"/>
    <w:rsid w:val="0004152C"/>
    <w:rsid w:val="00041FB8"/>
    <w:rsid w:val="000422FF"/>
    <w:rsid w:val="00043878"/>
    <w:rsid w:val="00043B8F"/>
    <w:rsid w:val="00043C0C"/>
    <w:rsid w:val="00043F06"/>
    <w:rsid w:val="00044A77"/>
    <w:rsid w:val="00045082"/>
    <w:rsid w:val="00045210"/>
    <w:rsid w:val="00046AB8"/>
    <w:rsid w:val="00046EDE"/>
    <w:rsid w:val="00047204"/>
    <w:rsid w:val="00047CAC"/>
    <w:rsid w:val="00047D95"/>
    <w:rsid w:val="0005019A"/>
    <w:rsid w:val="00050412"/>
    <w:rsid w:val="00051312"/>
    <w:rsid w:val="00051AFF"/>
    <w:rsid w:val="00052776"/>
    <w:rsid w:val="00052FB5"/>
    <w:rsid w:val="000530F2"/>
    <w:rsid w:val="00053132"/>
    <w:rsid w:val="00053633"/>
    <w:rsid w:val="000536E6"/>
    <w:rsid w:val="00053930"/>
    <w:rsid w:val="00053DAC"/>
    <w:rsid w:val="000541F0"/>
    <w:rsid w:val="000543C0"/>
    <w:rsid w:val="0005466D"/>
    <w:rsid w:val="00054AE1"/>
    <w:rsid w:val="00054BA9"/>
    <w:rsid w:val="00054E52"/>
    <w:rsid w:val="000551A1"/>
    <w:rsid w:val="00055549"/>
    <w:rsid w:val="00055EC9"/>
    <w:rsid w:val="00056928"/>
    <w:rsid w:val="00056B06"/>
    <w:rsid w:val="00056B4A"/>
    <w:rsid w:val="00057250"/>
    <w:rsid w:val="0005776B"/>
    <w:rsid w:val="00057853"/>
    <w:rsid w:val="00057902"/>
    <w:rsid w:val="00057B7F"/>
    <w:rsid w:val="00057CB5"/>
    <w:rsid w:val="00060151"/>
    <w:rsid w:val="00060176"/>
    <w:rsid w:val="00060189"/>
    <w:rsid w:val="00060648"/>
    <w:rsid w:val="00060907"/>
    <w:rsid w:val="00061A4D"/>
    <w:rsid w:val="00061A68"/>
    <w:rsid w:val="000620CD"/>
    <w:rsid w:val="0006215F"/>
    <w:rsid w:val="000621DB"/>
    <w:rsid w:val="0006267E"/>
    <w:rsid w:val="000626DC"/>
    <w:rsid w:val="00062716"/>
    <w:rsid w:val="000627C6"/>
    <w:rsid w:val="00062907"/>
    <w:rsid w:val="000629B1"/>
    <w:rsid w:val="00062D19"/>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0F9F"/>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3046"/>
    <w:rsid w:val="00083116"/>
    <w:rsid w:val="000831B1"/>
    <w:rsid w:val="00083457"/>
    <w:rsid w:val="000839BB"/>
    <w:rsid w:val="00083A8D"/>
    <w:rsid w:val="00083DE3"/>
    <w:rsid w:val="00084826"/>
    <w:rsid w:val="00084BC9"/>
    <w:rsid w:val="00084E71"/>
    <w:rsid w:val="00084F49"/>
    <w:rsid w:val="00085823"/>
    <w:rsid w:val="00085A51"/>
    <w:rsid w:val="00086274"/>
    <w:rsid w:val="000862ED"/>
    <w:rsid w:val="00086364"/>
    <w:rsid w:val="000868E1"/>
    <w:rsid w:val="00086A31"/>
    <w:rsid w:val="00087627"/>
    <w:rsid w:val="00087CA3"/>
    <w:rsid w:val="00087EEE"/>
    <w:rsid w:val="00087F06"/>
    <w:rsid w:val="000901F6"/>
    <w:rsid w:val="000902E8"/>
    <w:rsid w:val="000903BD"/>
    <w:rsid w:val="00090609"/>
    <w:rsid w:val="00090A57"/>
    <w:rsid w:val="000916EF"/>
    <w:rsid w:val="00091C52"/>
    <w:rsid w:val="00092123"/>
    <w:rsid w:val="000921E8"/>
    <w:rsid w:val="00092289"/>
    <w:rsid w:val="00092367"/>
    <w:rsid w:val="000923E2"/>
    <w:rsid w:val="000934B6"/>
    <w:rsid w:val="00093E45"/>
    <w:rsid w:val="000945A9"/>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29C"/>
    <w:rsid w:val="000A26F4"/>
    <w:rsid w:val="000A2D74"/>
    <w:rsid w:val="000A3940"/>
    <w:rsid w:val="000A3B65"/>
    <w:rsid w:val="000A4430"/>
    <w:rsid w:val="000A4785"/>
    <w:rsid w:val="000A4899"/>
    <w:rsid w:val="000A5315"/>
    <w:rsid w:val="000A584D"/>
    <w:rsid w:val="000A591F"/>
    <w:rsid w:val="000A59AD"/>
    <w:rsid w:val="000A6336"/>
    <w:rsid w:val="000A655D"/>
    <w:rsid w:val="000A6C4B"/>
    <w:rsid w:val="000A77A6"/>
    <w:rsid w:val="000B01FC"/>
    <w:rsid w:val="000B0A16"/>
    <w:rsid w:val="000B0B99"/>
    <w:rsid w:val="000B1FCD"/>
    <w:rsid w:val="000B25B1"/>
    <w:rsid w:val="000B264D"/>
    <w:rsid w:val="000B26B5"/>
    <w:rsid w:val="000B2B68"/>
    <w:rsid w:val="000B2BD1"/>
    <w:rsid w:val="000B31FC"/>
    <w:rsid w:val="000B32FD"/>
    <w:rsid w:val="000B3369"/>
    <w:rsid w:val="000B3C4F"/>
    <w:rsid w:val="000B3EF9"/>
    <w:rsid w:val="000B44A0"/>
    <w:rsid w:val="000B499B"/>
    <w:rsid w:val="000B4FD7"/>
    <w:rsid w:val="000B56DE"/>
    <w:rsid w:val="000B5E02"/>
    <w:rsid w:val="000B5E1A"/>
    <w:rsid w:val="000B748B"/>
    <w:rsid w:val="000C06FF"/>
    <w:rsid w:val="000C074E"/>
    <w:rsid w:val="000C0B9D"/>
    <w:rsid w:val="000C0F99"/>
    <w:rsid w:val="000C14C1"/>
    <w:rsid w:val="000C21A8"/>
    <w:rsid w:val="000C2D87"/>
    <w:rsid w:val="000C2DAC"/>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A37"/>
    <w:rsid w:val="000D1CB9"/>
    <w:rsid w:val="000D1F29"/>
    <w:rsid w:val="000D25AC"/>
    <w:rsid w:val="000D2F5D"/>
    <w:rsid w:val="000D32B8"/>
    <w:rsid w:val="000D375B"/>
    <w:rsid w:val="000D3F25"/>
    <w:rsid w:val="000D435D"/>
    <w:rsid w:val="000D4680"/>
    <w:rsid w:val="000D4806"/>
    <w:rsid w:val="000D4B52"/>
    <w:rsid w:val="000D4B54"/>
    <w:rsid w:val="000D5200"/>
    <w:rsid w:val="000D6721"/>
    <w:rsid w:val="000D6FCF"/>
    <w:rsid w:val="000D758A"/>
    <w:rsid w:val="000D7696"/>
    <w:rsid w:val="000D77B5"/>
    <w:rsid w:val="000D7935"/>
    <w:rsid w:val="000D7B5F"/>
    <w:rsid w:val="000D7BBA"/>
    <w:rsid w:val="000E00FC"/>
    <w:rsid w:val="000E034C"/>
    <w:rsid w:val="000E1471"/>
    <w:rsid w:val="000E1AF3"/>
    <w:rsid w:val="000E2201"/>
    <w:rsid w:val="000E2F6E"/>
    <w:rsid w:val="000E32CC"/>
    <w:rsid w:val="000E34D6"/>
    <w:rsid w:val="000E3F95"/>
    <w:rsid w:val="000E4098"/>
    <w:rsid w:val="000E48A4"/>
    <w:rsid w:val="000E512F"/>
    <w:rsid w:val="000E519D"/>
    <w:rsid w:val="000E6539"/>
    <w:rsid w:val="000E6AC4"/>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482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17CA0"/>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2D4"/>
    <w:rsid w:val="001279C4"/>
    <w:rsid w:val="00127AD3"/>
    <w:rsid w:val="0013023F"/>
    <w:rsid w:val="001302C9"/>
    <w:rsid w:val="0013041F"/>
    <w:rsid w:val="001305B3"/>
    <w:rsid w:val="001307C4"/>
    <w:rsid w:val="00130A5C"/>
    <w:rsid w:val="00130CD7"/>
    <w:rsid w:val="00131748"/>
    <w:rsid w:val="00131B0C"/>
    <w:rsid w:val="00131FC9"/>
    <w:rsid w:val="001324BC"/>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D7C"/>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722"/>
    <w:rsid w:val="00145793"/>
    <w:rsid w:val="001459C3"/>
    <w:rsid w:val="00146DE6"/>
    <w:rsid w:val="001471E4"/>
    <w:rsid w:val="001472C1"/>
    <w:rsid w:val="00147305"/>
    <w:rsid w:val="00147488"/>
    <w:rsid w:val="00147746"/>
    <w:rsid w:val="00147AAA"/>
    <w:rsid w:val="00147ACB"/>
    <w:rsid w:val="001503B7"/>
    <w:rsid w:val="0015141B"/>
    <w:rsid w:val="001515AF"/>
    <w:rsid w:val="00151B1F"/>
    <w:rsid w:val="001535A8"/>
    <w:rsid w:val="00153AA2"/>
    <w:rsid w:val="00153E3D"/>
    <w:rsid w:val="0015445A"/>
    <w:rsid w:val="0015468D"/>
    <w:rsid w:val="00155375"/>
    <w:rsid w:val="00155943"/>
    <w:rsid w:val="0015641E"/>
    <w:rsid w:val="001564F6"/>
    <w:rsid w:val="00156E22"/>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350"/>
    <w:rsid w:val="00167776"/>
    <w:rsid w:val="0016793B"/>
    <w:rsid w:val="00167F3F"/>
    <w:rsid w:val="00167F80"/>
    <w:rsid w:val="0017033E"/>
    <w:rsid w:val="0017079A"/>
    <w:rsid w:val="00170CD5"/>
    <w:rsid w:val="0017129D"/>
    <w:rsid w:val="001715CA"/>
    <w:rsid w:val="00171C86"/>
    <w:rsid w:val="00171E74"/>
    <w:rsid w:val="0017238A"/>
    <w:rsid w:val="00172663"/>
    <w:rsid w:val="00172EAE"/>
    <w:rsid w:val="00173F11"/>
    <w:rsid w:val="001742E9"/>
    <w:rsid w:val="0017467F"/>
    <w:rsid w:val="001756F1"/>
    <w:rsid w:val="00175B19"/>
    <w:rsid w:val="00176B67"/>
    <w:rsid w:val="00176C5D"/>
    <w:rsid w:val="00177303"/>
    <w:rsid w:val="00177925"/>
    <w:rsid w:val="00177B06"/>
    <w:rsid w:val="00177FDC"/>
    <w:rsid w:val="00180AD4"/>
    <w:rsid w:val="00180CFB"/>
    <w:rsid w:val="00180D8E"/>
    <w:rsid w:val="001811D3"/>
    <w:rsid w:val="00181575"/>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53"/>
    <w:rsid w:val="00192473"/>
    <w:rsid w:val="001934CC"/>
    <w:rsid w:val="001936D3"/>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1955"/>
    <w:rsid w:val="001A2491"/>
    <w:rsid w:val="001A2884"/>
    <w:rsid w:val="001A3681"/>
    <w:rsid w:val="001A3AFD"/>
    <w:rsid w:val="001A3EC6"/>
    <w:rsid w:val="001A3ED5"/>
    <w:rsid w:val="001A4A50"/>
    <w:rsid w:val="001A512E"/>
    <w:rsid w:val="001A53DF"/>
    <w:rsid w:val="001A56C7"/>
    <w:rsid w:val="001A5BFF"/>
    <w:rsid w:val="001A624C"/>
    <w:rsid w:val="001A62D1"/>
    <w:rsid w:val="001A663A"/>
    <w:rsid w:val="001A70AC"/>
    <w:rsid w:val="001A7218"/>
    <w:rsid w:val="001A7232"/>
    <w:rsid w:val="001A7B80"/>
    <w:rsid w:val="001A7BDF"/>
    <w:rsid w:val="001A7C4B"/>
    <w:rsid w:val="001B010D"/>
    <w:rsid w:val="001B0544"/>
    <w:rsid w:val="001B0763"/>
    <w:rsid w:val="001B0D8A"/>
    <w:rsid w:val="001B1D24"/>
    <w:rsid w:val="001B1FAD"/>
    <w:rsid w:val="001B228B"/>
    <w:rsid w:val="001B235C"/>
    <w:rsid w:val="001B2387"/>
    <w:rsid w:val="001B2796"/>
    <w:rsid w:val="001B30D3"/>
    <w:rsid w:val="001B37E1"/>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5E1"/>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1F0"/>
    <w:rsid w:val="001D4857"/>
    <w:rsid w:val="001D518C"/>
    <w:rsid w:val="001D524E"/>
    <w:rsid w:val="001D52DF"/>
    <w:rsid w:val="001D54D5"/>
    <w:rsid w:val="001D5881"/>
    <w:rsid w:val="001D5ED8"/>
    <w:rsid w:val="001D61B8"/>
    <w:rsid w:val="001D6D1C"/>
    <w:rsid w:val="001E01A3"/>
    <w:rsid w:val="001E024A"/>
    <w:rsid w:val="001E083E"/>
    <w:rsid w:val="001E0954"/>
    <w:rsid w:val="001E0CAB"/>
    <w:rsid w:val="001E0E88"/>
    <w:rsid w:val="001E0F47"/>
    <w:rsid w:val="001E1F8C"/>
    <w:rsid w:val="001E212D"/>
    <w:rsid w:val="001E23B4"/>
    <w:rsid w:val="001E2551"/>
    <w:rsid w:val="001E258D"/>
    <w:rsid w:val="001E3A43"/>
    <w:rsid w:val="001E3EB9"/>
    <w:rsid w:val="001E3F84"/>
    <w:rsid w:val="001E440A"/>
    <w:rsid w:val="001E5210"/>
    <w:rsid w:val="001E5FC9"/>
    <w:rsid w:val="001E62F2"/>
    <w:rsid w:val="001E6796"/>
    <w:rsid w:val="001E6E91"/>
    <w:rsid w:val="001E6E98"/>
    <w:rsid w:val="001E72DC"/>
    <w:rsid w:val="001E7B19"/>
    <w:rsid w:val="001E7F1E"/>
    <w:rsid w:val="001F1669"/>
    <w:rsid w:val="001F19A1"/>
    <w:rsid w:val="001F1EF9"/>
    <w:rsid w:val="001F22AE"/>
    <w:rsid w:val="001F2638"/>
    <w:rsid w:val="001F28FD"/>
    <w:rsid w:val="001F299A"/>
    <w:rsid w:val="001F29DA"/>
    <w:rsid w:val="001F2D76"/>
    <w:rsid w:val="001F302D"/>
    <w:rsid w:val="001F3437"/>
    <w:rsid w:val="001F3815"/>
    <w:rsid w:val="001F3BD8"/>
    <w:rsid w:val="001F3D08"/>
    <w:rsid w:val="001F4519"/>
    <w:rsid w:val="001F4B2C"/>
    <w:rsid w:val="001F5199"/>
    <w:rsid w:val="001F5218"/>
    <w:rsid w:val="001F6F91"/>
    <w:rsid w:val="001F7513"/>
    <w:rsid w:val="001F7C2B"/>
    <w:rsid w:val="001F7C8A"/>
    <w:rsid w:val="00200066"/>
    <w:rsid w:val="002007F8"/>
    <w:rsid w:val="00200A2C"/>
    <w:rsid w:val="00201689"/>
    <w:rsid w:val="00202049"/>
    <w:rsid w:val="002020A0"/>
    <w:rsid w:val="00202279"/>
    <w:rsid w:val="00202518"/>
    <w:rsid w:val="00202BE0"/>
    <w:rsid w:val="00202D87"/>
    <w:rsid w:val="002044FD"/>
    <w:rsid w:val="00204B7E"/>
    <w:rsid w:val="00205123"/>
    <w:rsid w:val="002051F8"/>
    <w:rsid w:val="00205913"/>
    <w:rsid w:val="00205DF1"/>
    <w:rsid w:val="00205F4A"/>
    <w:rsid w:val="00206904"/>
    <w:rsid w:val="00207128"/>
    <w:rsid w:val="00207168"/>
    <w:rsid w:val="00207603"/>
    <w:rsid w:val="00207D95"/>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230"/>
    <w:rsid w:val="002164F7"/>
    <w:rsid w:val="0021679E"/>
    <w:rsid w:val="00216E9E"/>
    <w:rsid w:val="00217130"/>
    <w:rsid w:val="002171C5"/>
    <w:rsid w:val="00217462"/>
    <w:rsid w:val="002177FD"/>
    <w:rsid w:val="00217AA4"/>
    <w:rsid w:val="00220CE6"/>
    <w:rsid w:val="00221014"/>
    <w:rsid w:val="00221280"/>
    <w:rsid w:val="00221965"/>
    <w:rsid w:val="002219D0"/>
    <w:rsid w:val="002220F3"/>
    <w:rsid w:val="00222B5E"/>
    <w:rsid w:val="002233FF"/>
    <w:rsid w:val="002234ED"/>
    <w:rsid w:val="00223BC8"/>
    <w:rsid w:val="00224CFF"/>
    <w:rsid w:val="00225263"/>
    <w:rsid w:val="00225522"/>
    <w:rsid w:val="002257E0"/>
    <w:rsid w:val="0022585D"/>
    <w:rsid w:val="00225C31"/>
    <w:rsid w:val="00225F6B"/>
    <w:rsid w:val="00226955"/>
    <w:rsid w:val="0022699F"/>
    <w:rsid w:val="00226ECA"/>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6E28"/>
    <w:rsid w:val="0023789F"/>
    <w:rsid w:val="00237EB6"/>
    <w:rsid w:val="0024012A"/>
    <w:rsid w:val="00240808"/>
    <w:rsid w:val="00240A10"/>
    <w:rsid w:val="0024133B"/>
    <w:rsid w:val="0024179B"/>
    <w:rsid w:val="00241ACC"/>
    <w:rsid w:val="00241C1E"/>
    <w:rsid w:val="00242116"/>
    <w:rsid w:val="00242798"/>
    <w:rsid w:val="002428B8"/>
    <w:rsid w:val="00242921"/>
    <w:rsid w:val="002429F0"/>
    <w:rsid w:val="0024306B"/>
    <w:rsid w:val="00243544"/>
    <w:rsid w:val="00243E32"/>
    <w:rsid w:val="00244AF7"/>
    <w:rsid w:val="00244EF2"/>
    <w:rsid w:val="002456ED"/>
    <w:rsid w:val="00245C3D"/>
    <w:rsid w:val="00246872"/>
    <w:rsid w:val="002469F1"/>
    <w:rsid w:val="00246B2D"/>
    <w:rsid w:val="00246C96"/>
    <w:rsid w:val="0024758D"/>
    <w:rsid w:val="0024777B"/>
    <w:rsid w:val="002478CA"/>
    <w:rsid w:val="002478DE"/>
    <w:rsid w:val="00247D95"/>
    <w:rsid w:val="00250370"/>
    <w:rsid w:val="00250823"/>
    <w:rsid w:val="002509E2"/>
    <w:rsid w:val="002514DC"/>
    <w:rsid w:val="00251DAC"/>
    <w:rsid w:val="0025287D"/>
    <w:rsid w:val="00252B96"/>
    <w:rsid w:val="002534FA"/>
    <w:rsid w:val="0025444C"/>
    <w:rsid w:val="0025476F"/>
    <w:rsid w:val="00254D33"/>
    <w:rsid w:val="00254D8C"/>
    <w:rsid w:val="002558AE"/>
    <w:rsid w:val="002558D5"/>
    <w:rsid w:val="002562C5"/>
    <w:rsid w:val="00256495"/>
    <w:rsid w:val="00256503"/>
    <w:rsid w:val="0025688C"/>
    <w:rsid w:val="0025697E"/>
    <w:rsid w:val="002573C5"/>
    <w:rsid w:val="00257528"/>
    <w:rsid w:val="002576FF"/>
    <w:rsid w:val="00257A34"/>
    <w:rsid w:val="00257CF5"/>
    <w:rsid w:val="00257EC8"/>
    <w:rsid w:val="00257F2C"/>
    <w:rsid w:val="00257F7E"/>
    <w:rsid w:val="002600E6"/>
    <w:rsid w:val="002602D9"/>
    <w:rsid w:val="002605DF"/>
    <w:rsid w:val="002608AE"/>
    <w:rsid w:val="002608B1"/>
    <w:rsid w:val="00260A2B"/>
    <w:rsid w:val="00260A46"/>
    <w:rsid w:val="00261808"/>
    <w:rsid w:val="00261832"/>
    <w:rsid w:val="00261A54"/>
    <w:rsid w:val="002624DF"/>
    <w:rsid w:val="00262587"/>
    <w:rsid w:val="00263113"/>
    <w:rsid w:val="002638DC"/>
    <w:rsid w:val="00263A7E"/>
    <w:rsid w:val="002649E1"/>
    <w:rsid w:val="00264DBB"/>
    <w:rsid w:val="0026587E"/>
    <w:rsid w:val="00265985"/>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0CA0"/>
    <w:rsid w:val="002913F5"/>
    <w:rsid w:val="0029296E"/>
    <w:rsid w:val="00293132"/>
    <w:rsid w:val="002938B1"/>
    <w:rsid w:val="00293CAF"/>
    <w:rsid w:val="00293E6E"/>
    <w:rsid w:val="00294508"/>
    <w:rsid w:val="00294547"/>
    <w:rsid w:val="00294FAA"/>
    <w:rsid w:val="0029502D"/>
    <w:rsid w:val="0029540E"/>
    <w:rsid w:val="002958FD"/>
    <w:rsid w:val="00295AEE"/>
    <w:rsid w:val="00295B0A"/>
    <w:rsid w:val="00295DBA"/>
    <w:rsid w:val="00296C59"/>
    <w:rsid w:val="00296E64"/>
    <w:rsid w:val="00297C2F"/>
    <w:rsid w:val="002A0128"/>
    <w:rsid w:val="002A0353"/>
    <w:rsid w:val="002A093E"/>
    <w:rsid w:val="002A169E"/>
    <w:rsid w:val="002A16BE"/>
    <w:rsid w:val="002A19DE"/>
    <w:rsid w:val="002A1C9D"/>
    <w:rsid w:val="002A1E47"/>
    <w:rsid w:val="002A34AF"/>
    <w:rsid w:val="002A3A3D"/>
    <w:rsid w:val="002A3CB8"/>
    <w:rsid w:val="002A41D2"/>
    <w:rsid w:val="002A4260"/>
    <w:rsid w:val="002A463C"/>
    <w:rsid w:val="002A4859"/>
    <w:rsid w:val="002A5526"/>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31F4"/>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0E89"/>
    <w:rsid w:val="002D1498"/>
    <w:rsid w:val="002D185B"/>
    <w:rsid w:val="002D233C"/>
    <w:rsid w:val="002D2483"/>
    <w:rsid w:val="002D2C23"/>
    <w:rsid w:val="002D2EF7"/>
    <w:rsid w:val="002D3B7B"/>
    <w:rsid w:val="002D4572"/>
    <w:rsid w:val="002D46B4"/>
    <w:rsid w:val="002D488B"/>
    <w:rsid w:val="002D4A8A"/>
    <w:rsid w:val="002D4F91"/>
    <w:rsid w:val="002D53AF"/>
    <w:rsid w:val="002D5B2B"/>
    <w:rsid w:val="002D6D95"/>
    <w:rsid w:val="002D6FEE"/>
    <w:rsid w:val="002E11B9"/>
    <w:rsid w:val="002E1275"/>
    <w:rsid w:val="002E12E2"/>
    <w:rsid w:val="002E16C5"/>
    <w:rsid w:val="002E1950"/>
    <w:rsid w:val="002E299D"/>
    <w:rsid w:val="002E2C90"/>
    <w:rsid w:val="002E2CB4"/>
    <w:rsid w:val="002E315D"/>
    <w:rsid w:val="002E3175"/>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555"/>
    <w:rsid w:val="002F3777"/>
    <w:rsid w:val="002F3A2B"/>
    <w:rsid w:val="002F3E13"/>
    <w:rsid w:val="002F4582"/>
    <w:rsid w:val="002F47AD"/>
    <w:rsid w:val="002F50B0"/>
    <w:rsid w:val="002F5790"/>
    <w:rsid w:val="002F5943"/>
    <w:rsid w:val="002F5D62"/>
    <w:rsid w:val="002F6295"/>
    <w:rsid w:val="002F62AD"/>
    <w:rsid w:val="002F683B"/>
    <w:rsid w:val="002F69A8"/>
    <w:rsid w:val="002F6BC3"/>
    <w:rsid w:val="002F6FEC"/>
    <w:rsid w:val="002F7114"/>
    <w:rsid w:val="002F75E3"/>
    <w:rsid w:val="002F7E2B"/>
    <w:rsid w:val="0030008B"/>
    <w:rsid w:val="003006CA"/>
    <w:rsid w:val="003007F8"/>
    <w:rsid w:val="003008BA"/>
    <w:rsid w:val="00300951"/>
    <w:rsid w:val="00300C1B"/>
    <w:rsid w:val="00301980"/>
    <w:rsid w:val="0030274B"/>
    <w:rsid w:val="00302934"/>
    <w:rsid w:val="00302B2E"/>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0E42"/>
    <w:rsid w:val="003114E5"/>
    <w:rsid w:val="00311ECF"/>
    <w:rsid w:val="00311ED6"/>
    <w:rsid w:val="003132DF"/>
    <w:rsid w:val="0031339A"/>
    <w:rsid w:val="00313945"/>
    <w:rsid w:val="00313ACF"/>
    <w:rsid w:val="00313DC6"/>
    <w:rsid w:val="00313E28"/>
    <w:rsid w:val="003141EE"/>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2A4"/>
    <w:rsid w:val="00320414"/>
    <w:rsid w:val="00320516"/>
    <w:rsid w:val="0032098B"/>
    <w:rsid w:val="003214AE"/>
    <w:rsid w:val="0032165A"/>
    <w:rsid w:val="003217E5"/>
    <w:rsid w:val="003228A1"/>
    <w:rsid w:val="00323455"/>
    <w:rsid w:val="00323789"/>
    <w:rsid w:val="003237AF"/>
    <w:rsid w:val="00323BA0"/>
    <w:rsid w:val="00323E63"/>
    <w:rsid w:val="00324C20"/>
    <w:rsid w:val="00324DCD"/>
    <w:rsid w:val="00324E9C"/>
    <w:rsid w:val="003250F2"/>
    <w:rsid w:val="003254A4"/>
    <w:rsid w:val="00325724"/>
    <w:rsid w:val="00325902"/>
    <w:rsid w:val="00326441"/>
    <w:rsid w:val="003264AA"/>
    <w:rsid w:val="00326E08"/>
    <w:rsid w:val="0032775A"/>
    <w:rsid w:val="00330018"/>
    <w:rsid w:val="00330340"/>
    <w:rsid w:val="00330423"/>
    <w:rsid w:val="00330C15"/>
    <w:rsid w:val="0033129D"/>
    <w:rsid w:val="003324E2"/>
    <w:rsid w:val="0033259B"/>
    <w:rsid w:val="00332B9B"/>
    <w:rsid w:val="003335FB"/>
    <w:rsid w:val="003337C9"/>
    <w:rsid w:val="00333B9E"/>
    <w:rsid w:val="00333EDD"/>
    <w:rsid w:val="003340C0"/>
    <w:rsid w:val="00334BA9"/>
    <w:rsid w:val="00335118"/>
    <w:rsid w:val="003351B5"/>
    <w:rsid w:val="0033525C"/>
    <w:rsid w:val="003352FD"/>
    <w:rsid w:val="0033544D"/>
    <w:rsid w:val="00336575"/>
    <w:rsid w:val="00336903"/>
    <w:rsid w:val="00336EC3"/>
    <w:rsid w:val="00337211"/>
    <w:rsid w:val="00337623"/>
    <w:rsid w:val="0033781C"/>
    <w:rsid w:val="00337ADA"/>
    <w:rsid w:val="00337E1E"/>
    <w:rsid w:val="003406B4"/>
    <w:rsid w:val="0034083C"/>
    <w:rsid w:val="00341FC4"/>
    <w:rsid w:val="003420C1"/>
    <w:rsid w:val="0034227B"/>
    <w:rsid w:val="0034245C"/>
    <w:rsid w:val="0034271C"/>
    <w:rsid w:val="003429F3"/>
    <w:rsid w:val="0034392C"/>
    <w:rsid w:val="00343F5C"/>
    <w:rsid w:val="0034437D"/>
    <w:rsid w:val="00344463"/>
    <w:rsid w:val="0034476E"/>
    <w:rsid w:val="0034484F"/>
    <w:rsid w:val="0034499F"/>
    <w:rsid w:val="00344AC7"/>
    <w:rsid w:val="00344FE4"/>
    <w:rsid w:val="00345ABF"/>
    <w:rsid w:val="00345DEA"/>
    <w:rsid w:val="00345E8C"/>
    <w:rsid w:val="003463A8"/>
    <w:rsid w:val="0034641B"/>
    <w:rsid w:val="00346503"/>
    <w:rsid w:val="00346583"/>
    <w:rsid w:val="003465FA"/>
    <w:rsid w:val="00346A3A"/>
    <w:rsid w:val="0034733A"/>
    <w:rsid w:val="003476A1"/>
    <w:rsid w:val="003476D8"/>
    <w:rsid w:val="00350D8B"/>
    <w:rsid w:val="00351063"/>
    <w:rsid w:val="003514CD"/>
    <w:rsid w:val="0035341A"/>
    <w:rsid w:val="003535C0"/>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2C"/>
    <w:rsid w:val="003636D3"/>
    <w:rsid w:val="00363931"/>
    <w:rsid w:val="00363A85"/>
    <w:rsid w:val="00363E55"/>
    <w:rsid w:val="00363F8E"/>
    <w:rsid w:val="00364359"/>
    <w:rsid w:val="00364A48"/>
    <w:rsid w:val="00364A9A"/>
    <w:rsid w:val="00364BF8"/>
    <w:rsid w:val="00365A40"/>
    <w:rsid w:val="00365BF7"/>
    <w:rsid w:val="00366695"/>
    <w:rsid w:val="00366CCA"/>
    <w:rsid w:val="00367444"/>
    <w:rsid w:val="00367459"/>
    <w:rsid w:val="003675BB"/>
    <w:rsid w:val="0036771C"/>
    <w:rsid w:val="00367C76"/>
    <w:rsid w:val="00367DD8"/>
    <w:rsid w:val="00367F5B"/>
    <w:rsid w:val="00370058"/>
    <w:rsid w:val="00370D82"/>
    <w:rsid w:val="0037239C"/>
    <w:rsid w:val="003725FE"/>
    <w:rsid w:val="0037316D"/>
    <w:rsid w:val="0037340E"/>
    <w:rsid w:val="003738D9"/>
    <w:rsid w:val="00373942"/>
    <w:rsid w:val="00373992"/>
    <w:rsid w:val="003739C4"/>
    <w:rsid w:val="00373FE3"/>
    <w:rsid w:val="003742B7"/>
    <w:rsid w:val="00374A0E"/>
    <w:rsid w:val="003752DA"/>
    <w:rsid w:val="00376C9E"/>
    <w:rsid w:val="00376CA1"/>
    <w:rsid w:val="00376E53"/>
    <w:rsid w:val="003773A4"/>
    <w:rsid w:val="00377D5D"/>
    <w:rsid w:val="00380384"/>
    <w:rsid w:val="00380668"/>
    <w:rsid w:val="0038169D"/>
    <w:rsid w:val="00381784"/>
    <w:rsid w:val="003818F6"/>
    <w:rsid w:val="00381CB6"/>
    <w:rsid w:val="00382687"/>
    <w:rsid w:val="00382B37"/>
    <w:rsid w:val="0038352B"/>
    <w:rsid w:val="0038389C"/>
    <w:rsid w:val="0038418D"/>
    <w:rsid w:val="003850C4"/>
    <w:rsid w:val="0038584A"/>
    <w:rsid w:val="00385C58"/>
    <w:rsid w:val="0038608D"/>
    <w:rsid w:val="00386DB0"/>
    <w:rsid w:val="003872BB"/>
    <w:rsid w:val="003877AE"/>
    <w:rsid w:val="00390D43"/>
    <w:rsid w:val="00391AA1"/>
    <w:rsid w:val="00391B86"/>
    <w:rsid w:val="0039291B"/>
    <w:rsid w:val="00392977"/>
    <w:rsid w:val="00392B69"/>
    <w:rsid w:val="00392DD8"/>
    <w:rsid w:val="00392E06"/>
    <w:rsid w:val="003932EB"/>
    <w:rsid w:val="00393923"/>
    <w:rsid w:val="00393B62"/>
    <w:rsid w:val="0039435D"/>
    <w:rsid w:val="003943D4"/>
    <w:rsid w:val="0039448A"/>
    <w:rsid w:val="0039464E"/>
    <w:rsid w:val="00394703"/>
    <w:rsid w:val="003947B1"/>
    <w:rsid w:val="00394CB0"/>
    <w:rsid w:val="003955C0"/>
    <w:rsid w:val="003958CA"/>
    <w:rsid w:val="00395913"/>
    <w:rsid w:val="0039593B"/>
    <w:rsid w:val="00395C6D"/>
    <w:rsid w:val="00395E02"/>
    <w:rsid w:val="00395E89"/>
    <w:rsid w:val="00396217"/>
    <w:rsid w:val="0039636D"/>
    <w:rsid w:val="003965FC"/>
    <w:rsid w:val="003969FF"/>
    <w:rsid w:val="00396C04"/>
    <w:rsid w:val="0039700B"/>
    <w:rsid w:val="003974F4"/>
    <w:rsid w:val="003975AC"/>
    <w:rsid w:val="00397FC6"/>
    <w:rsid w:val="003A0629"/>
    <w:rsid w:val="003A087F"/>
    <w:rsid w:val="003A0A80"/>
    <w:rsid w:val="003A0DDE"/>
    <w:rsid w:val="003A24B1"/>
    <w:rsid w:val="003A24BD"/>
    <w:rsid w:val="003A267A"/>
    <w:rsid w:val="003A2745"/>
    <w:rsid w:val="003A4806"/>
    <w:rsid w:val="003A508C"/>
    <w:rsid w:val="003A517A"/>
    <w:rsid w:val="003A5945"/>
    <w:rsid w:val="003A5BA7"/>
    <w:rsid w:val="003A68D3"/>
    <w:rsid w:val="003A71C1"/>
    <w:rsid w:val="003A730C"/>
    <w:rsid w:val="003A7E26"/>
    <w:rsid w:val="003A7FAF"/>
    <w:rsid w:val="003B0031"/>
    <w:rsid w:val="003B07B1"/>
    <w:rsid w:val="003B0AC6"/>
    <w:rsid w:val="003B1865"/>
    <w:rsid w:val="003B33FB"/>
    <w:rsid w:val="003B3A03"/>
    <w:rsid w:val="003B4812"/>
    <w:rsid w:val="003B486C"/>
    <w:rsid w:val="003B4F37"/>
    <w:rsid w:val="003B55C8"/>
    <w:rsid w:val="003B5658"/>
    <w:rsid w:val="003B6137"/>
    <w:rsid w:val="003B6587"/>
    <w:rsid w:val="003B6BB3"/>
    <w:rsid w:val="003B6FC0"/>
    <w:rsid w:val="003B72B9"/>
    <w:rsid w:val="003B784F"/>
    <w:rsid w:val="003C0353"/>
    <w:rsid w:val="003C0E29"/>
    <w:rsid w:val="003C11B4"/>
    <w:rsid w:val="003C13C6"/>
    <w:rsid w:val="003C1E94"/>
    <w:rsid w:val="003C27F4"/>
    <w:rsid w:val="003C2C5D"/>
    <w:rsid w:val="003C329A"/>
    <w:rsid w:val="003C32F0"/>
    <w:rsid w:val="003C343D"/>
    <w:rsid w:val="003C3B35"/>
    <w:rsid w:val="003C3D90"/>
    <w:rsid w:val="003C4CDF"/>
    <w:rsid w:val="003C4FAA"/>
    <w:rsid w:val="003C53D6"/>
    <w:rsid w:val="003C5707"/>
    <w:rsid w:val="003C5A7F"/>
    <w:rsid w:val="003C5BAF"/>
    <w:rsid w:val="003C5ED0"/>
    <w:rsid w:val="003C6364"/>
    <w:rsid w:val="003C6934"/>
    <w:rsid w:val="003C6D30"/>
    <w:rsid w:val="003C6D97"/>
    <w:rsid w:val="003C6E86"/>
    <w:rsid w:val="003C73BB"/>
    <w:rsid w:val="003C748B"/>
    <w:rsid w:val="003D02B2"/>
    <w:rsid w:val="003D0BF0"/>
    <w:rsid w:val="003D0F02"/>
    <w:rsid w:val="003D1649"/>
    <w:rsid w:val="003D174A"/>
    <w:rsid w:val="003D31A1"/>
    <w:rsid w:val="003D3265"/>
    <w:rsid w:val="003D3BBB"/>
    <w:rsid w:val="003D3E2E"/>
    <w:rsid w:val="003D3F21"/>
    <w:rsid w:val="003D44EF"/>
    <w:rsid w:val="003D4F0F"/>
    <w:rsid w:val="003D50F1"/>
    <w:rsid w:val="003D562F"/>
    <w:rsid w:val="003D5A58"/>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4D27"/>
    <w:rsid w:val="003E546E"/>
    <w:rsid w:val="003E5BEA"/>
    <w:rsid w:val="003E625E"/>
    <w:rsid w:val="003E633B"/>
    <w:rsid w:val="003E65A0"/>
    <w:rsid w:val="003E6A7B"/>
    <w:rsid w:val="003E6DC6"/>
    <w:rsid w:val="003E792E"/>
    <w:rsid w:val="003E7F81"/>
    <w:rsid w:val="003F0726"/>
    <w:rsid w:val="003F0727"/>
    <w:rsid w:val="003F0876"/>
    <w:rsid w:val="003F092A"/>
    <w:rsid w:val="003F0A78"/>
    <w:rsid w:val="003F0AC0"/>
    <w:rsid w:val="003F0B2A"/>
    <w:rsid w:val="003F0CD1"/>
    <w:rsid w:val="003F1546"/>
    <w:rsid w:val="003F1A3F"/>
    <w:rsid w:val="003F2002"/>
    <w:rsid w:val="003F3471"/>
    <w:rsid w:val="003F3B09"/>
    <w:rsid w:val="003F3B3F"/>
    <w:rsid w:val="003F48AA"/>
    <w:rsid w:val="003F4981"/>
    <w:rsid w:val="003F4D6D"/>
    <w:rsid w:val="003F4E14"/>
    <w:rsid w:val="003F4FEA"/>
    <w:rsid w:val="003F540A"/>
    <w:rsid w:val="003F5E49"/>
    <w:rsid w:val="003F680E"/>
    <w:rsid w:val="003F6BD0"/>
    <w:rsid w:val="003F711F"/>
    <w:rsid w:val="003F72CC"/>
    <w:rsid w:val="003F7398"/>
    <w:rsid w:val="003F7931"/>
    <w:rsid w:val="003F7937"/>
    <w:rsid w:val="003F7E7C"/>
    <w:rsid w:val="003F7F2B"/>
    <w:rsid w:val="004000CB"/>
    <w:rsid w:val="00400314"/>
    <w:rsid w:val="00401C31"/>
    <w:rsid w:val="00401F93"/>
    <w:rsid w:val="0040240E"/>
    <w:rsid w:val="0040296F"/>
    <w:rsid w:val="00402B73"/>
    <w:rsid w:val="0040329D"/>
    <w:rsid w:val="0040342D"/>
    <w:rsid w:val="004038E2"/>
    <w:rsid w:val="0040391C"/>
    <w:rsid w:val="00403C93"/>
    <w:rsid w:val="004042E9"/>
    <w:rsid w:val="0040466C"/>
    <w:rsid w:val="00404752"/>
    <w:rsid w:val="00404B4A"/>
    <w:rsid w:val="004058C6"/>
    <w:rsid w:val="00405A02"/>
    <w:rsid w:val="00406082"/>
    <w:rsid w:val="0040633D"/>
    <w:rsid w:val="004063EE"/>
    <w:rsid w:val="0040648C"/>
    <w:rsid w:val="00407604"/>
    <w:rsid w:val="00407785"/>
    <w:rsid w:val="004078FD"/>
    <w:rsid w:val="00407CD6"/>
    <w:rsid w:val="004100E0"/>
    <w:rsid w:val="004102F3"/>
    <w:rsid w:val="004107E6"/>
    <w:rsid w:val="0041132B"/>
    <w:rsid w:val="004114F7"/>
    <w:rsid w:val="00411681"/>
    <w:rsid w:val="00412428"/>
    <w:rsid w:val="00413160"/>
    <w:rsid w:val="00413CB9"/>
    <w:rsid w:val="00413E61"/>
    <w:rsid w:val="00414CA5"/>
    <w:rsid w:val="00414E95"/>
    <w:rsid w:val="004153EE"/>
    <w:rsid w:val="004155B2"/>
    <w:rsid w:val="004157C8"/>
    <w:rsid w:val="004159A4"/>
    <w:rsid w:val="00415B50"/>
    <w:rsid w:val="00415BE7"/>
    <w:rsid w:val="0041626E"/>
    <w:rsid w:val="00416E9F"/>
    <w:rsid w:val="004170B0"/>
    <w:rsid w:val="00417D61"/>
    <w:rsid w:val="0042006F"/>
    <w:rsid w:val="004205D4"/>
    <w:rsid w:val="00420853"/>
    <w:rsid w:val="00420884"/>
    <w:rsid w:val="00420F24"/>
    <w:rsid w:val="004211BE"/>
    <w:rsid w:val="004214FD"/>
    <w:rsid w:val="00421653"/>
    <w:rsid w:val="004218E4"/>
    <w:rsid w:val="00421E04"/>
    <w:rsid w:val="004232F6"/>
    <w:rsid w:val="004233CA"/>
    <w:rsid w:val="0042343D"/>
    <w:rsid w:val="00423744"/>
    <w:rsid w:val="004239D8"/>
    <w:rsid w:val="00423EB5"/>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307"/>
    <w:rsid w:val="004345BA"/>
    <w:rsid w:val="004345D8"/>
    <w:rsid w:val="004347B2"/>
    <w:rsid w:val="00434A6D"/>
    <w:rsid w:val="004351C1"/>
    <w:rsid w:val="00435554"/>
    <w:rsid w:val="00435B1E"/>
    <w:rsid w:val="00435DD1"/>
    <w:rsid w:val="00435EE6"/>
    <w:rsid w:val="0043644B"/>
    <w:rsid w:val="00436AEE"/>
    <w:rsid w:val="00436D77"/>
    <w:rsid w:val="00436E61"/>
    <w:rsid w:val="00437386"/>
    <w:rsid w:val="00437A33"/>
    <w:rsid w:val="00437B65"/>
    <w:rsid w:val="00437D47"/>
    <w:rsid w:val="004403CC"/>
    <w:rsid w:val="00440B24"/>
    <w:rsid w:val="00440D1D"/>
    <w:rsid w:val="00440E60"/>
    <w:rsid w:val="004415CA"/>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5CF"/>
    <w:rsid w:val="00453611"/>
    <w:rsid w:val="00453650"/>
    <w:rsid w:val="004538E0"/>
    <w:rsid w:val="00453A81"/>
    <w:rsid w:val="00454447"/>
    <w:rsid w:val="00454B83"/>
    <w:rsid w:val="00454CD0"/>
    <w:rsid w:val="00454D22"/>
    <w:rsid w:val="0045548B"/>
    <w:rsid w:val="004558EF"/>
    <w:rsid w:val="00455E7A"/>
    <w:rsid w:val="0045627A"/>
    <w:rsid w:val="004562C3"/>
    <w:rsid w:val="00456447"/>
    <w:rsid w:val="004565CE"/>
    <w:rsid w:val="004567CE"/>
    <w:rsid w:val="00456E98"/>
    <w:rsid w:val="004608CC"/>
    <w:rsid w:val="004611D3"/>
    <w:rsid w:val="004614FF"/>
    <w:rsid w:val="00461C28"/>
    <w:rsid w:val="00461E53"/>
    <w:rsid w:val="00461F2D"/>
    <w:rsid w:val="0046231E"/>
    <w:rsid w:val="004624A3"/>
    <w:rsid w:val="00463569"/>
    <w:rsid w:val="00463774"/>
    <w:rsid w:val="00463B97"/>
    <w:rsid w:val="0046429D"/>
    <w:rsid w:val="00464D05"/>
    <w:rsid w:val="00464FA6"/>
    <w:rsid w:val="00465874"/>
    <w:rsid w:val="00465880"/>
    <w:rsid w:val="00466532"/>
    <w:rsid w:val="0046666D"/>
    <w:rsid w:val="0046687D"/>
    <w:rsid w:val="00466D7B"/>
    <w:rsid w:val="00466F1C"/>
    <w:rsid w:val="004676AB"/>
    <w:rsid w:val="00467A29"/>
    <w:rsid w:val="00470C5E"/>
    <w:rsid w:val="00470D36"/>
    <w:rsid w:val="0047128F"/>
    <w:rsid w:val="004718F4"/>
    <w:rsid w:val="00472065"/>
    <w:rsid w:val="004725F3"/>
    <w:rsid w:val="0047275A"/>
    <w:rsid w:val="00472D72"/>
    <w:rsid w:val="00472F6A"/>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B86"/>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5CE"/>
    <w:rsid w:val="00487637"/>
    <w:rsid w:val="00487F4B"/>
    <w:rsid w:val="00490048"/>
    <w:rsid w:val="00490744"/>
    <w:rsid w:val="004908E2"/>
    <w:rsid w:val="00491688"/>
    <w:rsid w:val="00491C70"/>
    <w:rsid w:val="00492116"/>
    <w:rsid w:val="00492ACF"/>
    <w:rsid w:val="0049325B"/>
    <w:rsid w:val="004933A0"/>
    <w:rsid w:val="00493A37"/>
    <w:rsid w:val="00494423"/>
    <w:rsid w:val="00494CA9"/>
    <w:rsid w:val="00494E34"/>
    <w:rsid w:val="004953E8"/>
    <w:rsid w:val="0049581A"/>
    <w:rsid w:val="004958A6"/>
    <w:rsid w:val="004958BF"/>
    <w:rsid w:val="00496784"/>
    <w:rsid w:val="00497D37"/>
    <w:rsid w:val="004A0895"/>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1A8"/>
    <w:rsid w:val="004A425B"/>
    <w:rsid w:val="004A43B9"/>
    <w:rsid w:val="004A4659"/>
    <w:rsid w:val="004A4830"/>
    <w:rsid w:val="004A4968"/>
    <w:rsid w:val="004A5267"/>
    <w:rsid w:val="004A5591"/>
    <w:rsid w:val="004A5660"/>
    <w:rsid w:val="004A574A"/>
    <w:rsid w:val="004A57B5"/>
    <w:rsid w:val="004A5A2F"/>
    <w:rsid w:val="004A5B15"/>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2E68"/>
    <w:rsid w:val="004B37FF"/>
    <w:rsid w:val="004B38E1"/>
    <w:rsid w:val="004B3959"/>
    <w:rsid w:val="004B3FBF"/>
    <w:rsid w:val="004B461B"/>
    <w:rsid w:val="004B47E6"/>
    <w:rsid w:val="004B48CF"/>
    <w:rsid w:val="004B4C96"/>
    <w:rsid w:val="004B5221"/>
    <w:rsid w:val="004B787D"/>
    <w:rsid w:val="004B7DBC"/>
    <w:rsid w:val="004C06CD"/>
    <w:rsid w:val="004C0799"/>
    <w:rsid w:val="004C189C"/>
    <w:rsid w:val="004C1AC1"/>
    <w:rsid w:val="004C1DE9"/>
    <w:rsid w:val="004C2012"/>
    <w:rsid w:val="004C2115"/>
    <w:rsid w:val="004C24C0"/>
    <w:rsid w:val="004C25AA"/>
    <w:rsid w:val="004C3070"/>
    <w:rsid w:val="004C3628"/>
    <w:rsid w:val="004C407C"/>
    <w:rsid w:val="004C4315"/>
    <w:rsid w:val="004C48A5"/>
    <w:rsid w:val="004C54CF"/>
    <w:rsid w:val="004C5800"/>
    <w:rsid w:val="004C5D06"/>
    <w:rsid w:val="004C61B3"/>
    <w:rsid w:val="004C657C"/>
    <w:rsid w:val="004C6C2B"/>
    <w:rsid w:val="004C6FF7"/>
    <w:rsid w:val="004C721B"/>
    <w:rsid w:val="004C788B"/>
    <w:rsid w:val="004C7D14"/>
    <w:rsid w:val="004D026D"/>
    <w:rsid w:val="004D08C3"/>
    <w:rsid w:val="004D108A"/>
    <w:rsid w:val="004D159C"/>
    <w:rsid w:val="004D17B3"/>
    <w:rsid w:val="004D1EEB"/>
    <w:rsid w:val="004D2250"/>
    <w:rsid w:val="004D260C"/>
    <w:rsid w:val="004D33F3"/>
    <w:rsid w:val="004D3CD0"/>
    <w:rsid w:val="004D4234"/>
    <w:rsid w:val="004D4638"/>
    <w:rsid w:val="004D4B10"/>
    <w:rsid w:val="004D4DD3"/>
    <w:rsid w:val="004D53CB"/>
    <w:rsid w:val="004D54C6"/>
    <w:rsid w:val="004D54DA"/>
    <w:rsid w:val="004D58B3"/>
    <w:rsid w:val="004D5B92"/>
    <w:rsid w:val="004D5D36"/>
    <w:rsid w:val="004D5ED2"/>
    <w:rsid w:val="004D5FBE"/>
    <w:rsid w:val="004D5FF7"/>
    <w:rsid w:val="004D6791"/>
    <w:rsid w:val="004D67FB"/>
    <w:rsid w:val="004D6BA2"/>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0D73"/>
    <w:rsid w:val="004F120F"/>
    <w:rsid w:val="004F145E"/>
    <w:rsid w:val="004F17BB"/>
    <w:rsid w:val="004F1DEE"/>
    <w:rsid w:val="004F240A"/>
    <w:rsid w:val="004F3084"/>
    <w:rsid w:val="004F3116"/>
    <w:rsid w:val="004F3DE2"/>
    <w:rsid w:val="004F4802"/>
    <w:rsid w:val="004F489B"/>
    <w:rsid w:val="004F4B63"/>
    <w:rsid w:val="004F4BBC"/>
    <w:rsid w:val="004F4E83"/>
    <w:rsid w:val="004F5111"/>
    <w:rsid w:val="004F53C9"/>
    <w:rsid w:val="004F5B39"/>
    <w:rsid w:val="004F66FB"/>
    <w:rsid w:val="004F6F75"/>
    <w:rsid w:val="004F7094"/>
    <w:rsid w:val="004F7C41"/>
    <w:rsid w:val="00500D4A"/>
    <w:rsid w:val="00501586"/>
    <w:rsid w:val="00501651"/>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731"/>
    <w:rsid w:val="00511DAF"/>
    <w:rsid w:val="00512362"/>
    <w:rsid w:val="00512BA4"/>
    <w:rsid w:val="0051300C"/>
    <w:rsid w:val="005136C4"/>
    <w:rsid w:val="00514799"/>
    <w:rsid w:val="00514990"/>
    <w:rsid w:val="00514A34"/>
    <w:rsid w:val="00514BFF"/>
    <w:rsid w:val="00514ED9"/>
    <w:rsid w:val="00514F46"/>
    <w:rsid w:val="005159F4"/>
    <w:rsid w:val="00515B5F"/>
    <w:rsid w:val="00515DAE"/>
    <w:rsid w:val="00516FF2"/>
    <w:rsid w:val="0051746B"/>
    <w:rsid w:val="00520036"/>
    <w:rsid w:val="0052049D"/>
    <w:rsid w:val="00520710"/>
    <w:rsid w:val="0052138D"/>
    <w:rsid w:val="00521495"/>
    <w:rsid w:val="00521E7E"/>
    <w:rsid w:val="005227F5"/>
    <w:rsid w:val="0052347F"/>
    <w:rsid w:val="0052348B"/>
    <w:rsid w:val="00524ECD"/>
    <w:rsid w:val="005257ED"/>
    <w:rsid w:val="0052638C"/>
    <w:rsid w:val="00526519"/>
    <w:rsid w:val="00526910"/>
    <w:rsid w:val="00526A64"/>
    <w:rsid w:val="00526BC4"/>
    <w:rsid w:val="00526C5C"/>
    <w:rsid w:val="00526EB6"/>
    <w:rsid w:val="00526F30"/>
    <w:rsid w:val="00526FD1"/>
    <w:rsid w:val="00527339"/>
    <w:rsid w:val="0052763D"/>
    <w:rsid w:val="00527715"/>
    <w:rsid w:val="00527FA8"/>
    <w:rsid w:val="005302A5"/>
    <w:rsid w:val="00530775"/>
    <w:rsid w:val="00530B88"/>
    <w:rsid w:val="0053211B"/>
    <w:rsid w:val="00533028"/>
    <w:rsid w:val="0053361F"/>
    <w:rsid w:val="00533905"/>
    <w:rsid w:val="00533933"/>
    <w:rsid w:val="00533A19"/>
    <w:rsid w:val="00533B81"/>
    <w:rsid w:val="00533D37"/>
    <w:rsid w:val="00533D43"/>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0BE1"/>
    <w:rsid w:val="00541207"/>
    <w:rsid w:val="00541B78"/>
    <w:rsid w:val="00541F51"/>
    <w:rsid w:val="00541FFA"/>
    <w:rsid w:val="005424C8"/>
    <w:rsid w:val="005425B5"/>
    <w:rsid w:val="0054263B"/>
    <w:rsid w:val="005434F9"/>
    <w:rsid w:val="0054367D"/>
    <w:rsid w:val="0054388E"/>
    <w:rsid w:val="00543F6E"/>
    <w:rsid w:val="00545850"/>
    <w:rsid w:val="0054585B"/>
    <w:rsid w:val="00546454"/>
    <w:rsid w:val="00546C37"/>
    <w:rsid w:val="005470A7"/>
    <w:rsid w:val="0054719C"/>
    <w:rsid w:val="005475B9"/>
    <w:rsid w:val="005479E7"/>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703"/>
    <w:rsid w:val="00556926"/>
    <w:rsid w:val="00556CAB"/>
    <w:rsid w:val="00557630"/>
    <w:rsid w:val="00557F56"/>
    <w:rsid w:val="005607B5"/>
    <w:rsid w:val="00561825"/>
    <w:rsid w:val="00561E70"/>
    <w:rsid w:val="00562A7C"/>
    <w:rsid w:val="00563CE8"/>
    <w:rsid w:val="005654FF"/>
    <w:rsid w:val="00565823"/>
    <w:rsid w:val="00565D98"/>
    <w:rsid w:val="00565F55"/>
    <w:rsid w:val="005678F0"/>
    <w:rsid w:val="00567B39"/>
    <w:rsid w:val="00567BDD"/>
    <w:rsid w:val="005712A9"/>
    <w:rsid w:val="00571745"/>
    <w:rsid w:val="00571AA3"/>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31D"/>
    <w:rsid w:val="005804EC"/>
    <w:rsid w:val="005808CD"/>
    <w:rsid w:val="00580A59"/>
    <w:rsid w:val="00580D13"/>
    <w:rsid w:val="00581B33"/>
    <w:rsid w:val="00581C4F"/>
    <w:rsid w:val="00581EBB"/>
    <w:rsid w:val="00582077"/>
    <w:rsid w:val="0058238F"/>
    <w:rsid w:val="00582473"/>
    <w:rsid w:val="00582FC3"/>
    <w:rsid w:val="00583605"/>
    <w:rsid w:val="005839D9"/>
    <w:rsid w:val="00583B76"/>
    <w:rsid w:val="0058443F"/>
    <w:rsid w:val="005845A3"/>
    <w:rsid w:val="0058463D"/>
    <w:rsid w:val="005849C2"/>
    <w:rsid w:val="00584F3B"/>
    <w:rsid w:val="005863FB"/>
    <w:rsid w:val="00586684"/>
    <w:rsid w:val="00587076"/>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1D4"/>
    <w:rsid w:val="005A0475"/>
    <w:rsid w:val="005A12F3"/>
    <w:rsid w:val="005A1C9D"/>
    <w:rsid w:val="005A1CF9"/>
    <w:rsid w:val="005A1D16"/>
    <w:rsid w:val="005A1F16"/>
    <w:rsid w:val="005A243A"/>
    <w:rsid w:val="005A2BF4"/>
    <w:rsid w:val="005A2D14"/>
    <w:rsid w:val="005A387D"/>
    <w:rsid w:val="005A4222"/>
    <w:rsid w:val="005A490C"/>
    <w:rsid w:val="005A4B6C"/>
    <w:rsid w:val="005A4C2A"/>
    <w:rsid w:val="005A4EF5"/>
    <w:rsid w:val="005A6E63"/>
    <w:rsid w:val="005A70AD"/>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0271"/>
    <w:rsid w:val="005C105E"/>
    <w:rsid w:val="005C1174"/>
    <w:rsid w:val="005C1175"/>
    <w:rsid w:val="005C14AD"/>
    <w:rsid w:val="005C1516"/>
    <w:rsid w:val="005C157D"/>
    <w:rsid w:val="005C1740"/>
    <w:rsid w:val="005C1871"/>
    <w:rsid w:val="005C1B4F"/>
    <w:rsid w:val="005C1FE0"/>
    <w:rsid w:val="005C230A"/>
    <w:rsid w:val="005C3014"/>
    <w:rsid w:val="005C38FB"/>
    <w:rsid w:val="005C4035"/>
    <w:rsid w:val="005C42CF"/>
    <w:rsid w:val="005C42EB"/>
    <w:rsid w:val="005C4315"/>
    <w:rsid w:val="005C58CA"/>
    <w:rsid w:val="005C5FC3"/>
    <w:rsid w:val="005C6803"/>
    <w:rsid w:val="005C6FFB"/>
    <w:rsid w:val="005C70AD"/>
    <w:rsid w:val="005C7D83"/>
    <w:rsid w:val="005C7FA3"/>
    <w:rsid w:val="005D079E"/>
    <w:rsid w:val="005D0C6E"/>
    <w:rsid w:val="005D0D8C"/>
    <w:rsid w:val="005D0E06"/>
    <w:rsid w:val="005D0EB6"/>
    <w:rsid w:val="005D134D"/>
    <w:rsid w:val="005D1579"/>
    <w:rsid w:val="005D17DF"/>
    <w:rsid w:val="005D25B5"/>
    <w:rsid w:val="005D2941"/>
    <w:rsid w:val="005D2E6F"/>
    <w:rsid w:val="005D2F1B"/>
    <w:rsid w:val="005D2F66"/>
    <w:rsid w:val="005D37AB"/>
    <w:rsid w:val="005D382B"/>
    <w:rsid w:val="005D3C4F"/>
    <w:rsid w:val="005D4008"/>
    <w:rsid w:val="005D46FD"/>
    <w:rsid w:val="005D4D64"/>
    <w:rsid w:val="005D545E"/>
    <w:rsid w:val="005D547F"/>
    <w:rsid w:val="005D5694"/>
    <w:rsid w:val="005D59C6"/>
    <w:rsid w:val="005D5C0A"/>
    <w:rsid w:val="005D5C66"/>
    <w:rsid w:val="005D60A9"/>
    <w:rsid w:val="005D670A"/>
    <w:rsid w:val="005D73D5"/>
    <w:rsid w:val="005D7782"/>
    <w:rsid w:val="005D7BC7"/>
    <w:rsid w:val="005D7E0D"/>
    <w:rsid w:val="005E0296"/>
    <w:rsid w:val="005E0848"/>
    <w:rsid w:val="005E0D09"/>
    <w:rsid w:val="005E0F93"/>
    <w:rsid w:val="005E15BC"/>
    <w:rsid w:val="005E1D68"/>
    <w:rsid w:val="005E2034"/>
    <w:rsid w:val="005E27C4"/>
    <w:rsid w:val="005E28AF"/>
    <w:rsid w:val="005E3225"/>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1FD"/>
    <w:rsid w:val="005F5331"/>
    <w:rsid w:val="005F5BAD"/>
    <w:rsid w:val="005F5E4C"/>
    <w:rsid w:val="005F6806"/>
    <w:rsid w:val="005F6F5A"/>
    <w:rsid w:val="005F72CF"/>
    <w:rsid w:val="005F7833"/>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5A5C"/>
    <w:rsid w:val="00606EAF"/>
    <w:rsid w:val="00607327"/>
    <w:rsid w:val="006078B5"/>
    <w:rsid w:val="006101FB"/>
    <w:rsid w:val="006107CB"/>
    <w:rsid w:val="00610BA8"/>
    <w:rsid w:val="006116FC"/>
    <w:rsid w:val="006118BE"/>
    <w:rsid w:val="00612085"/>
    <w:rsid w:val="00612542"/>
    <w:rsid w:val="0061329F"/>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B5C"/>
    <w:rsid w:val="00623CD7"/>
    <w:rsid w:val="00623FCD"/>
    <w:rsid w:val="0062440E"/>
    <w:rsid w:val="006248DD"/>
    <w:rsid w:val="00624901"/>
    <w:rsid w:val="00624B7F"/>
    <w:rsid w:val="00624DA9"/>
    <w:rsid w:val="006255CB"/>
    <w:rsid w:val="006261D1"/>
    <w:rsid w:val="006268D2"/>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5F89"/>
    <w:rsid w:val="00636EE1"/>
    <w:rsid w:val="00637AB1"/>
    <w:rsid w:val="0064180D"/>
    <w:rsid w:val="006419A8"/>
    <w:rsid w:val="00641B7E"/>
    <w:rsid w:val="00642752"/>
    <w:rsid w:val="00642792"/>
    <w:rsid w:val="00642A83"/>
    <w:rsid w:val="00642F3F"/>
    <w:rsid w:val="00643083"/>
    <w:rsid w:val="006430EB"/>
    <w:rsid w:val="006434AB"/>
    <w:rsid w:val="0064376A"/>
    <w:rsid w:val="00645661"/>
    <w:rsid w:val="006458B7"/>
    <w:rsid w:val="00645E63"/>
    <w:rsid w:val="00647880"/>
    <w:rsid w:val="00647CEA"/>
    <w:rsid w:val="00647F50"/>
    <w:rsid w:val="0065003A"/>
    <w:rsid w:val="0065003C"/>
    <w:rsid w:val="006501ED"/>
    <w:rsid w:val="00650A7D"/>
    <w:rsid w:val="00650D24"/>
    <w:rsid w:val="00650D2F"/>
    <w:rsid w:val="0065137B"/>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E56"/>
    <w:rsid w:val="00662FB7"/>
    <w:rsid w:val="006634B8"/>
    <w:rsid w:val="0066385E"/>
    <w:rsid w:val="00663911"/>
    <w:rsid w:val="00664270"/>
    <w:rsid w:val="00664B5B"/>
    <w:rsid w:val="00665A5C"/>
    <w:rsid w:val="00665D4F"/>
    <w:rsid w:val="006663DD"/>
    <w:rsid w:val="0066753A"/>
    <w:rsid w:val="006676C8"/>
    <w:rsid w:val="006678AE"/>
    <w:rsid w:val="00667B36"/>
    <w:rsid w:val="00667FFC"/>
    <w:rsid w:val="006706D6"/>
    <w:rsid w:val="00670CA0"/>
    <w:rsid w:val="00670EED"/>
    <w:rsid w:val="00670F1B"/>
    <w:rsid w:val="006710BE"/>
    <w:rsid w:val="00671751"/>
    <w:rsid w:val="00671D88"/>
    <w:rsid w:val="0067231F"/>
    <w:rsid w:val="00672429"/>
    <w:rsid w:val="00672C86"/>
    <w:rsid w:val="00673BF4"/>
    <w:rsid w:val="00673D46"/>
    <w:rsid w:val="00674318"/>
    <w:rsid w:val="006743A8"/>
    <w:rsid w:val="00674542"/>
    <w:rsid w:val="00674B78"/>
    <w:rsid w:val="00675513"/>
    <w:rsid w:val="0067593B"/>
    <w:rsid w:val="00675F2B"/>
    <w:rsid w:val="0067628D"/>
    <w:rsid w:val="006766D2"/>
    <w:rsid w:val="00676CF0"/>
    <w:rsid w:val="0067792D"/>
    <w:rsid w:val="006800B0"/>
    <w:rsid w:val="0068019C"/>
    <w:rsid w:val="00680617"/>
    <w:rsid w:val="00680683"/>
    <w:rsid w:val="00680E35"/>
    <w:rsid w:val="00680FE3"/>
    <w:rsid w:val="006811C4"/>
    <w:rsid w:val="00681373"/>
    <w:rsid w:val="00681710"/>
    <w:rsid w:val="0068172E"/>
    <w:rsid w:val="0068173F"/>
    <w:rsid w:val="00681A6D"/>
    <w:rsid w:val="00681C7F"/>
    <w:rsid w:val="00681D50"/>
    <w:rsid w:val="006826A1"/>
    <w:rsid w:val="006826B6"/>
    <w:rsid w:val="00682E04"/>
    <w:rsid w:val="0068303F"/>
    <w:rsid w:val="0068307F"/>
    <w:rsid w:val="00683595"/>
    <w:rsid w:val="0068386B"/>
    <w:rsid w:val="00684004"/>
    <w:rsid w:val="00684B10"/>
    <w:rsid w:val="00684FB2"/>
    <w:rsid w:val="00685781"/>
    <w:rsid w:val="006875B5"/>
    <w:rsid w:val="00687AD9"/>
    <w:rsid w:val="00690293"/>
    <w:rsid w:val="00690437"/>
    <w:rsid w:val="00690568"/>
    <w:rsid w:val="0069071A"/>
    <w:rsid w:val="00690764"/>
    <w:rsid w:val="00690F62"/>
    <w:rsid w:val="006918CE"/>
    <w:rsid w:val="00691BC8"/>
    <w:rsid w:val="0069233F"/>
    <w:rsid w:val="00692348"/>
    <w:rsid w:val="00692566"/>
    <w:rsid w:val="00692EFC"/>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6EC"/>
    <w:rsid w:val="006A2B48"/>
    <w:rsid w:val="006A2B88"/>
    <w:rsid w:val="006A2D38"/>
    <w:rsid w:val="006A2DBD"/>
    <w:rsid w:val="006A333B"/>
    <w:rsid w:val="006A3341"/>
    <w:rsid w:val="006A3C92"/>
    <w:rsid w:val="006A4853"/>
    <w:rsid w:val="006A4DF5"/>
    <w:rsid w:val="006A5593"/>
    <w:rsid w:val="006A5878"/>
    <w:rsid w:val="006A5E32"/>
    <w:rsid w:val="006A5EFF"/>
    <w:rsid w:val="006A6F6C"/>
    <w:rsid w:val="006A6FAD"/>
    <w:rsid w:val="006A73E5"/>
    <w:rsid w:val="006A7586"/>
    <w:rsid w:val="006A759B"/>
    <w:rsid w:val="006A7B44"/>
    <w:rsid w:val="006B091A"/>
    <w:rsid w:val="006B17EB"/>
    <w:rsid w:val="006B1826"/>
    <w:rsid w:val="006B1955"/>
    <w:rsid w:val="006B28CF"/>
    <w:rsid w:val="006B2C82"/>
    <w:rsid w:val="006B3385"/>
    <w:rsid w:val="006B347E"/>
    <w:rsid w:val="006B365B"/>
    <w:rsid w:val="006B3D2E"/>
    <w:rsid w:val="006B4040"/>
    <w:rsid w:val="006B4275"/>
    <w:rsid w:val="006B4308"/>
    <w:rsid w:val="006B43B4"/>
    <w:rsid w:val="006B43E1"/>
    <w:rsid w:val="006B4467"/>
    <w:rsid w:val="006B496F"/>
    <w:rsid w:val="006B4A98"/>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133"/>
    <w:rsid w:val="006C4640"/>
    <w:rsid w:val="006C51B1"/>
    <w:rsid w:val="006C5496"/>
    <w:rsid w:val="006C564C"/>
    <w:rsid w:val="006C5BD2"/>
    <w:rsid w:val="006C6C7F"/>
    <w:rsid w:val="006C7F8C"/>
    <w:rsid w:val="006D01E1"/>
    <w:rsid w:val="006D0769"/>
    <w:rsid w:val="006D1163"/>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768"/>
    <w:rsid w:val="006D7CA8"/>
    <w:rsid w:val="006D7ECA"/>
    <w:rsid w:val="006E02D0"/>
    <w:rsid w:val="006E03C9"/>
    <w:rsid w:val="006E0E66"/>
    <w:rsid w:val="006E0F7F"/>
    <w:rsid w:val="006E1047"/>
    <w:rsid w:val="006E10AC"/>
    <w:rsid w:val="006E136D"/>
    <w:rsid w:val="006E174C"/>
    <w:rsid w:val="006E1C8C"/>
    <w:rsid w:val="006E1EC6"/>
    <w:rsid w:val="006E21B6"/>
    <w:rsid w:val="006E2BE9"/>
    <w:rsid w:val="006E3520"/>
    <w:rsid w:val="006E35A7"/>
    <w:rsid w:val="006E425E"/>
    <w:rsid w:val="006E51A2"/>
    <w:rsid w:val="006E5428"/>
    <w:rsid w:val="006E65AD"/>
    <w:rsid w:val="006E66B3"/>
    <w:rsid w:val="006E6A76"/>
    <w:rsid w:val="006E6C33"/>
    <w:rsid w:val="006E736E"/>
    <w:rsid w:val="006F0076"/>
    <w:rsid w:val="006F04CE"/>
    <w:rsid w:val="006F06E6"/>
    <w:rsid w:val="006F0BA7"/>
    <w:rsid w:val="006F0E40"/>
    <w:rsid w:val="006F1085"/>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241"/>
    <w:rsid w:val="00710281"/>
    <w:rsid w:val="007107B3"/>
    <w:rsid w:val="0071081E"/>
    <w:rsid w:val="00710DB2"/>
    <w:rsid w:val="007110E6"/>
    <w:rsid w:val="00711612"/>
    <w:rsid w:val="00711976"/>
    <w:rsid w:val="007122D5"/>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045"/>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3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C1D"/>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499"/>
    <w:rsid w:val="00742CA2"/>
    <w:rsid w:val="00742F13"/>
    <w:rsid w:val="00742F19"/>
    <w:rsid w:val="0074318D"/>
    <w:rsid w:val="0074401D"/>
    <w:rsid w:val="00744B93"/>
    <w:rsid w:val="00744C23"/>
    <w:rsid w:val="0074511D"/>
    <w:rsid w:val="00745DED"/>
    <w:rsid w:val="00746D48"/>
    <w:rsid w:val="0074762D"/>
    <w:rsid w:val="00747C76"/>
    <w:rsid w:val="00750307"/>
    <w:rsid w:val="0075044B"/>
    <w:rsid w:val="00750E72"/>
    <w:rsid w:val="00750FCE"/>
    <w:rsid w:val="0075100B"/>
    <w:rsid w:val="007520FC"/>
    <w:rsid w:val="00752360"/>
    <w:rsid w:val="007525BF"/>
    <w:rsid w:val="00753938"/>
    <w:rsid w:val="00753A41"/>
    <w:rsid w:val="00753E6F"/>
    <w:rsid w:val="0075434D"/>
    <w:rsid w:val="00754624"/>
    <w:rsid w:val="00755A84"/>
    <w:rsid w:val="00755AD7"/>
    <w:rsid w:val="00755DF3"/>
    <w:rsid w:val="0075646A"/>
    <w:rsid w:val="007564BA"/>
    <w:rsid w:val="007564FF"/>
    <w:rsid w:val="00756864"/>
    <w:rsid w:val="00756BF6"/>
    <w:rsid w:val="00756F8C"/>
    <w:rsid w:val="007579E0"/>
    <w:rsid w:val="00757B9B"/>
    <w:rsid w:val="00757F98"/>
    <w:rsid w:val="007608C8"/>
    <w:rsid w:val="00760CE8"/>
    <w:rsid w:val="00761174"/>
    <w:rsid w:val="00761697"/>
    <w:rsid w:val="00761C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A40"/>
    <w:rsid w:val="00765BF2"/>
    <w:rsid w:val="00765C1B"/>
    <w:rsid w:val="00765DBE"/>
    <w:rsid w:val="0076606C"/>
    <w:rsid w:val="00766BA8"/>
    <w:rsid w:val="00766C94"/>
    <w:rsid w:val="00767449"/>
    <w:rsid w:val="007700E4"/>
    <w:rsid w:val="0077022A"/>
    <w:rsid w:val="00770D10"/>
    <w:rsid w:val="00770E9B"/>
    <w:rsid w:val="00771062"/>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30B"/>
    <w:rsid w:val="00782520"/>
    <w:rsid w:val="00782EDA"/>
    <w:rsid w:val="00782F72"/>
    <w:rsid w:val="00783315"/>
    <w:rsid w:val="0078358F"/>
    <w:rsid w:val="0078372C"/>
    <w:rsid w:val="007838BB"/>
    <w:rsid w:val="0078402E"/>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A"/>
    <w:rsid w:val="00797077"/>
    <w:rsid w:val="007971E3"/>
    <w:rsid w:val="007973AE"/>
    <w:rsid w:val="00797420"/>
    <w:rsid w:val="007975A4"/>
    <w:rsid w:val="00797B10"/>
    <w:rsid w:val="00797DC0"/>
    <w:rsid w:val="00797E81"/>
    <w:rsid w:val="007A011B"/>
    <w:rsid w:val="007A020B"/>
    <w:rsid w:val="007A1452"/>
    <w:rsid w:val="007A1749"/>
    <w:rsid w:val="007A25F8"/>
    <w:rsid w:val="007A262F"/>
    <w:rsid w:val="007A324D"/>
    <w:rsid w:val="007A325B"/>
    <w:rsid w:val="007A3BBF"/>
    <w:rsid w:val="007A3DB5"/>
    <w:rsid w:val="007A3F1F"/>
    <w:rsid w:val="007A3FD4"/>
    <w:rsid w:val="007A4C92"/>
    <w:rsid w:val="007A645A"/>
    <w:rsid w:val="007A69EA"/>
    <w:rsid w:val="007A70AD"/>
    <w:rsid w:val="007A7187"/>
    <w:rsid w:val="007B2881"/>
    <w:rsid w:val="007B299C"/>
    <w:rsid w:val="007B2A97"/>
    <w:rsid w:val="007B34E8"/>
    <w:rsid w:val="007B3B82"/>
    <w:rsid w:val="007B3C58"/>
    <w:rsid w:val="007B3EB3"/>
    <w:rsid w:val="007B3ED7"/>
    <w:rsid w:val="007B3F88"/>
    <w:rsid w:val="007B49B4"/>
    <w:rsid w:val="007B4C4C"/>
    <w:rsid w:val="007B5C8C"/>
    <w:rsid w:val="007B5C92"/>
    <w:rsid w:val="007B5CB4"/>
    <w:rsid w:val="007B5DC0"/>
    <w:rsid w:val="007B6146"/>
    <w:rsid w:val="007C0092"/>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52C"/>
    <w:rsid w:val="007C67C9"/>
    <w:rsid w:val="007C6942"/>
    <w:rsid w:val="007C6CA5"/>
    <w:rsid w:val="007C77F7"/>
    <w:rsid w:val="007C799C"/>
    <w:rsid w:val="007C7CD0"/>
    <w:rsid w:val="007D029A"/>
    <w:rsid w:val="007D0CBF"/>
    <w:rsid w:val="007D0FAC"/>
    <w:rsid w:val="007D16BE"/>
    <w:rsid w:val="007D30CB"/>
    <w:rsid w:val="007D3572"/>
    <w:rsid w:val="007D3AFB"/>
    <w:rsid w:val="007D3B92"/>
    <w:rsid w:val="007D41F7"/>
    <w:rsid w:val="007D42ED"/>
    <w:rsid w:val="007D4A63"/>
    <w:rsid w:val="007D5796"/>
    <w:rsid w:val="007D5D6A"/>
    <w:rsid w:val="007D6C15"/>
    <w:rsid w:val="007D6F04"/>
    <w:rsid w:val="007D756D"/>
    <w:rsid w:val="007D7991"/>
    <w:rsid w:val="007D7A62"/>
    <w:rsid w:val="007D7A6A"/>
    <w:rsid w:val="007E0005"/>
    <w:rsid w:val="007E04EB"/>
    <w:rsid w:val="007E08F3"/>
    <w:rsid w:val="007E0BF1"/>
    <w:rsid w:val="007E0DAF"/>
    <w:rsid w:val="007E12AD"/>
    <w:rsid w:val="007E1D9C"/>
    <w:rsid w:val="007E2793"/>
    <w:rsid w:val="007E2ADC"/>
    <w:rsid w:val="007E2B45"/>
    <w:rsid w:val="007E2D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35A"/>
    <w:rsid w:val="007E7A47"/>
    <w:rsid w:val="007E7FB0"/>
    <w:rsid w:val="007F011E"/>
    <w:rsid w:val="007F084E"/>
    <w:rsid w:val="007F16A2"/>
    <w:rsid w:val="007F1D36"/>
    <w:rsid w:val="007F1FD4"/>
    <w:rsid w:val="007F2151"/>
    <w:rsid w:val="007F3BF4"/>
    <w:rsid w:val="007F400E"/>
    <w:rsid w:val="007F4244"/>
    <w:rsid w:val="007F4368"/>
    <w:rsid w:val="007F4628"/>
    <w:rsid w:val="007F4D00"/>
    <w:rsid w:val="007F50C1"/>
    <w:rsid w:val="007F5564"/>
    <w:rsid w:val="007F5772"/>
    <w:rsid w:val="007F59E2"/>
    <w:rsid w:val="007F65AD"/>
    <w:rsid w:val="007F68E6"/>
    <w:rsid w:val="007F6D3A"/>
    <w:rsid w:val="007F74AB"/>
    <w:rsid w:val="007F74B1"/>
    <w:rsid w:val="007F75CB"/>
    <w:rsid w:val="007F76E5"/>
    <w:rsid w:val="007F77DB"/>
    <w:rsid w:val="007F7EE3"/>
    <w:rsid w:val="00800196"/>
    <w:rsid w:val="008004E7"/>
    <w:rsid w:val="00800534"/>
    <w:rsid w:val="00800B5B"/>
    <w:rsid w:val="00801B6B"/>
    <w:rsid w:val="00802897"/>
    <w:rsid w:val="00802A3E"/>
    <w:rsid w:val="00802B57"/>
    <w:rsid w:val="00802BD8"/>
    <w:rsid w:val="0080308A"/>
    <w:rsid w:val="008039C6"/>
    <w:rsid w:val="00803D44"/>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4242"/>
    <w:rsid w:val="0082540F"/>
    <w:rsid w:val="00825973"/>
    <w:rsid w:val="00825BB8"/>
    <w:rsid w:val="00825FE1"/>
    <w:rsid w:val="00826017"/>
    <w:rsid w:val="00826249"/>
    <w:rsid w:val="008266A5"/>
    <w:rsid w:val="008268F7"/>
    <w:rsid w:val="00827898"/>
    <w:rsid w:val="008278B1"/>
    <w:rsid w:val="00827C35"/>
    <w:rsid w:val="00827E77"/>
    <w:rsid w:val="00827FFB"/>
    <w:rsid w:val="00830131"/>
    <w:rsid w:val="008301A0"/>
    <w:rsid w:val="00830355"/>
    <w:rsid w:val="0083077B"/>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611"/>
    <w:rsid w:val="00835A4A"/>
    <w:rsid w:val="00835CD4"/>
    <w:rsid w:val="0083669C"/>
    <w:rsid w:val="008371F9"/>
    <w:rsid w:val="0083735B"/>
    <w:rsid w:val="0083764E"/>
    <w:rsid w:val="00837E33"/>
    <w:rsid w:val="00840022"/>
    <w:rsid w:val="00840243"/>
    <w:rsid w:val="008403DF"/>
    <w:rsid w:val="008405F3"/>
    <w:rsid w:val="00841867"/>
    <w:rsid w:val="00842624"/>
    <w:rsid w:val="00842ABE"/>
    <w:rsid w:val="00842F91"/>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35"/>
    <w:rsid w:val="00852FCA"/>
    <w:rsid w:val="008533D5"/>
    <w:rsid w:val="008535DC"/>
    <w:rsid w:val="00853C03"/>
    <w:rsid w:val="00854303"/>
    <w:rsid w:val="008544D5"/>
    <w:rsid w:val="00854627"/>
    <w:rsid w:val="00854E88"/>
    <w:rsid w:val="00855434"/>
    <w:rsid w:val="00855FD7"/>
    <w:rsid w:val="008560DB"/>
    <w:rsid w:val="00856941"/>
    <w:rsid w:val="00856A66"/>
    <w:rsid w:val="00856E52"/>
    <w:rsid w:val="00857198"/>
    <w:rsid w:val="0085720E"/>
    <w:rsid w:val="00857868"/>
    <w:rsid w:val="00857CA8"/>
    <w:rsid w:val="00857D3E"/>
    <w:rsid w:val="00857E6C"/>
    <w:rsid w:val="00860184"/>
    <w:rsid w:val="008605B8"/>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12CF"/>
    <w:rsid w:val="008716F4"/>
    <w:rsid w:val="00872047"/>
    <w:rsid w:val="0087249F"/>
    <w:rsid w:val="008726DC"/>
    <w:rsid w:val="00872B4C"/>
    <w:rsid w:val="00873335"/>
    <w:rsid w:val="00873BC4"/>
    <w:rsid w:val="008748AB"/>
    <w:rsid w:val="008748AC"/>
    <w:rsid w:val="00874EFF"/>
    <w:rsid w:val="00875365"/>
    <w:rsid w:val="0087541D"/>
    <w:rsid w:val="00875748"/>
    <w:rsid w:val="008765FC"/>
    <w:rsid w:val="00877054"/>
    <w:rsid w:val="00877486"/>
    <w:rsid w:val="0087758D"/>
    <w:rsid w:val="00877675"/>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5EE2"/>
    <w:rsid w:val="00886B22"/>
    <w:rsid w:val="00886F93"/>
    <w:rsid w:val="00887232"/>
    <w:rsid w:val="008876A1"/>
    <w:rsid w:val="0089035B"/>
    <w:rsid w:val="008903AE"/>
    <w:rsid w:val="00890B01"/>
    <w:rsid w:val="00891393"/>
    <w:rsid w:val="00892052"/>
    <w:rsid w:val="00892057"/>
    <w:rsid w:val="008920F3"/>
    <w:rsid w:val="00892EF8"/>
    <w:rsid w:val="00893197"/>
    <w:rsid w:val="00893E51"/>
    <w:rsid w:val="008945AE"/>
    <w:rsid w:val="00894EF4"/>
    <w:rsid w:val="00895A0D"/>
    <w:rsid w:val="00895E5D"/>
    <w:rsid w:val="00896083"/>
    <w:rsid w:val="008971AD"/>
    <w:rsid w:val="008975B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4F93"/>
    <w:rsid w:val="008A53CB"/>
    <w:rsid w:val="008A580D"/>
    <w:rsid w:val="008A5D5B"/>
    <w:rsid w:val="008A60FF"/>
    <w:rsid w:val="008A62F3"/>
    <w:rsid w:val="008A6641"/>
    <w:rsid w:val="008A67E7"/>
    <w:rsid w:val="008A68E6"/>
    <w:rsid w:val="008A707F"/>
    <w:rsid w:val="008A7736"/>
    <w:rsid w:val="008B1C04"/>
    <w:rsid w:val="008B1D3A"/>
    <w:rsid w:val="008B265F"/>
    <w:rsid w:val="008B2920"/>
    <w:rsid w:val="008B494B"/>
    <w:rsid w:val="008B4996"/>
    <w:rsid w:val="008B580D"/>
    <w:rsid w:val="008B6030"/>
    <w:rsid w:val="008B642B"/>
    <w:rsid w:val="008B6A77"/>
    <w:rsid w:val="008B72A9"/>
    <w:rsid w:val="008B736A"/>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C7DF3"/>
    <w:rsid w:val="008D20AE"/>
    <w:rsid w:val="008D324A"/>
    <w:rsid w:val="008D3D6F"/>
    <w:rsid w:val="008D565E"/>
    <w:rsid w:val="008D57F1"/>
    <w:rsid w:val="008D5A50"/>
    <w:rsid w:val="008D5BAB"/>
    <w:rsid w:val="008D5CFE"/>
    <w:rsid w:val="008D5EF1"/>
    <w:rsid w:val="008D625B"/>
    <w:rsid w:val="008D6F61"/>
    <w:rsid w:val="008D7BBB"/>
    <w:rsid w:val="008E018D"/>
    <w:rsid w:val="008E0448"/>
    <w:rsid w:val="008E0543"/>
    <w:rsid w:val="008E101D"/>
    <w:rsid w:val="008E1091"/>
    <w:rsid w:val="008E158C"/>
    <w:rsid w:val="008E190A"/>
    <w:rsid w:val="008E1CBB"/>
    <w:rsid w:val="008E1EB9"/>
    <w:rsid w:val="008E1EC1"/>
    <w:rsid w:val="008E1F7E"/>
    <w:rsid w:val="008E2E86"/>
    <w:rsid w:val="008E2F4E"/>
    <w:rsid w:val="008E4053"/>
    <w:rsid w:val="008E496F"/>
    <w:rsid w:val="008E4D3F"/>
    <w:rsid w:val="008E649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1D0"/>
    <w:rsid w:val="0090089A"/>
    <w:rsid w:val="009014CA"/>
    <w:rsid w:val="00901A1C"/>
    <w:rsid w:val="00901CD6"/>
    <w:rsid w:val="009021E9"/>
    <w:rsid w:val="00902210"/>
    <w:rsid w:val="0090279F"/>
    <w:rsid w:val="00902C87"/>
    <w:rsid w:val="00902F8A"/>
    <w:rsid w:val="009038A9"/>
    <w:rsid w:val="009041E1"/>
    <w:rsid w:val="00904908"/>
    <w:rsid w:val="00905E15"/>
    <w:rsid w:val="0090674E"/>
    <w:rsid w:val="00907065"/>
    <w:rsid w:val="009070E8"/>
    <w:rsid w:val="009078A9"/>
    <w:rsid w:val="00907CE5"/>
    <w:rsid w:val="009103AF"/>
    <w:rsid w:val="00910575"/>
    <w:rsid w:val="00910DF1"/>
    <w:rsid w:val="009112F8"/>
    <w:rsid w:val="0091365E"/>
    <w:rsid w:val="00914115"/>
    <w:rsid w:val="0091421D"/>
    <w:rsid w:val="00914D38"/>
    <w:rsid w:val="009154DB"/>
    <w:rsid w:val="00915590"/>
    <w:rsid w:val="009159E4"/>
    <w:rsid w:val="00916A4A"/>
    <w:rsid w:val="009170D7"/>
    <w:rsid w:val="0091710B"/>
    <w:rsid w:val="009174A7"/>
    <w:rsid w:val="009177FF"/>
    <w:rsid w:val="00917B66"/>
    <w:rsid w:val="00917BD8"/>
    <w:rsid w:val="00920010"/>
    <w:rsid w:val="0092003A"/>
    <w:rsid w:val="009203D6"/>
    <w:rsid w:val="009208DF"/>
    <w:rsid w:val="00921AC5"/>
    <w:rsid w:val="00921C98"/>
    <w:rsid w:val="00922797"/>
    <w:rsid w:val="009229F6"/>
    <w:rsid w:val="00922E92"/>
    <w:rsid w:val="00923404"/>
    <w:rsid w:val="00923D96"/>
    <w:rsid w:val="00923FCA"/>
    <w:rsid w:val="0092403F"/>
    <w:rsid w:val="0092441A"/>
    <w:rsid w:val="00924DA5"/>
    <w:rsid w:val="009250DB"/>
    <w:rsid w:val="0092530C"/>
    <w:rsid w:val="00926424"/>
    <w:rsid w:val="0092698D"/>
    <w:rsid w:val="0092704B"/>
    <w:rsid w:val="009270A3"/>
    <w:rsid w:val="009276F9"/>
    <w:rsid w:val="00927FF3"/>
    <w:rsid w:val="00930DD2"/>
    <w:rsid w:val="00930E18"/>
    <w:rsid w:val="00930F31"/>
    <w:rsid w:val="00931A03"/>
    <w:rsid w:val="00931E2A"/>
    <w:rsid w:val="00931E59"/>
    <w:rsid w:val="009322F2"/>
    <w:rsid w:val="00933790"/>
    <w:rsid w:val="00933A1A"/>
    <w:rsid w:val="00933BB5"/>
    <w:rsid w:val="0093464A"/>
    <w:rsid w:val="00934B7E"/>
    <w:rsid w:val="00934C44"/>
    <w:rsid w:val="00935016"/>
    <w:rsid w:val="0093503E"/>
    <w:rsid w:val="009355D7"/>
    <w:rsid w:val="0093585B"/>
    <w:rsid w:val="009358DD"/>
    <w:rsid w:val="00935E6D"/>
    <w:rsid w:val="0093725F"/>
    <w:rsid w:val="00937C1F"/>
    <w:rsid w:val="00937E33"/>
    <w:rsid w:val="0094019F"/>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66E"/>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1AB0"/>
    <w:rsid w:val="0096225A"/>
    <w:rsid w:val="0096267D"/>
    <w:rsid w:val="00963113"/>
    <w:rsid w:val="00963AD4"/>
    <w:rsid w:val="00963BBC"/>
    <w:rsid w:val="00964A24"/>
    <w:rsid w:val="009651A6"/>
    <w:rsid w:val="00965C63"/>
    <w:rsid w:val="00966362"/>
    <w:rsid w:val="0096711C"/>
    <w:rsid w:val="00967223"/>
    <w:rsid w:val="009673DC"/>
    <w:rsid w:val="00967881"/>
    <w:rsid w:val="00967D6D"/>
    <w:rsid w:val="009718A2"/>
    <w:rsid w:val="00971C21"/>
    <w:rsid w:val="00972A2E"/>
    <w:rsid w:val="00972D70"/>
    <w:rsid w:val="00973DAC"/>
    <w:rsid w:val="0097429C"/>
    <w:rsid w:val="00974595"/>
    <w:rsid w:val="009745A1"/>
    <w:rsid w:val="0097506E"/>
    <w:rsid w:val="009758C7"/>
    <w:rsid w:val="00975CC7"/>
    <w:rsid w:val="00975DE4"/>
    <w:rsid w:val="00976F41"/>
    <w:rsid w:val="0097720C"/>
    <w:rsid w:val="00977730"/>
    <w:rsid w:val="00977A55"/>
    <w:rsid w:val="00977E64"/>
    <w:rsid w:val="00977F0F"/>
    <w:rsid w:val="00977F69"/>
    <w:rsid w:val="009801E9"/>
    <w:rsid w:val="00980278"/>
    <w:rsid w:val="0098068D"/>
    <w:rsid w:val="00981860"/>
    <w:rsid w:val="0098191E"/>
    <w:rsid w:val="00981D70"/>
    <w:rsid w:val="009824CA"/>
    <w:rsid w:val="0098342F"/>
    <w:rsid w:val="009836D0"/>
    <w:rsid w:val="00983E39"/>
    <w:rsid w:val="0098459B"/>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06F"/>
    <w:rsid w:val="009950CD"/>
    <w:rsid w:val="00995128"/>
    <w:rsid w:val="0099527E"/>
    <w:rsid w:val="00995ABD"/>
    <w:rsid w:val="00996D1C"/>
    <w:rsid w:val="009977E9"/>
    <w:rsid w:val="009A00D6"/>
    <w:rsid w:val="009A067C"/>
    <w:rsid w:val="009A0AE8"/>
    <w:rsid w:val="009A187F"/>
    <w:rsid w:val="009A1F56"/>
    <w:rsid w:val="009A20C6"/>
    <w:rsid w:val="009A3267"/>
    <w:rsid w:val="009A3716"/>
    <w:rsid w:val="009A3D33"/>
    <w:rsid w:val="009A4121"/>
    <w:rsid w:val="009A4E95"/>
    <w:rsid w:val="009A546A"/>
    <w:rsid w:val="009A6640"/>
    <w:rsid w:val="009A753D"/>
    <w:rsid w:val="009A7EB5"/>
    <w:rsid w:val="009B0158"/>
    <w:rsid w:val="009B0CE9"/>
    <w:rsid w:val="009B1469"/>
    <w:rsid w:val="009B23FC"/>
    <w:rsid w:val="009B245D"/>
    <w:rsid w:val="009B3466"/>
    <w:rsid w:val="009B36B5"/>
    <w:rsid w:val="009B40B4"/>
    <w:rsid w:val="009B4445"/>
    <w:rsid w:val="009B44C2"/>
    <w:rsid w:val="009B457C"/>
    <w:rsid w:val="009B4741"/>
    <w:rsid w:val="009B4837"/>
    <w:rsid w:val="009B4FEB"/>
    <w:rsid w:val="009B5A95"/>
    <w:rsid w:val="009B69C9"/>
    <w:rsid w:val="009B6AE0"/>
    <w:rsid w:val="009B6BC2"/>
    <w:rsid w:val="009B6F16"/>
    <w:rsid w:val="009B7341"/>
    <w:rsid w:val="009B78C4"/>
    <w:rsid w:val="009B7F8D"/>
    <w:rsid w:val="009C09A4"/>
    <w:rsid w:val="009C0B23"/>
    <w:rsid w:val="009C1573"/>
    <w:rsid w:val="009C179C"/>
    <w:rsid w:val="009C2DD9"/>
    <w:rsid w:val="009C311E"/>
    <w:rsid w:val="009C3A0D"/>
    <w:rsid w:val="009C3DA7"/>
    <w:rsid w:val="009C43E2"/>
    <w:rsid w:val="009C4E56"/>
    <w:rsid w:val="009C5F10"/>
    <w:rsid w:val="009C614B"/>
    <w:rsid w:val="009C69FD"/>
    <w:rsid w:val="009C6B5D"/>
    <w:rsid w:val="009C6D95"/>
    <w:rsid w:val="009C700D"/>
    <w:rsid w:val="009C7129"/>
    <w:rsid w:val="009C7149"/>
    <w:rsid w:val="009D0202"/>
    <w:rsid w:val="009D0769"/>
    <w:rsid w:val="009D0E21"/>
    <w:rsid w:val="009D0F6C"/>
    <w:rsid w:val="009D118F"/>
    <w:rsid w:val="009D1438"/>
    <w:rsid w:val="009D15E4"/>
    <w:rsid w:val="009D17C2"/>
    <w:rsid w:val="009D26AB"/>
    <w:rsid w:val="009D2D3C"/>
    <w:rsid w:val="009D2ED2"/>
    <w:rsid w:val="009D45C5"/>
    <w:rsid w:val="009D51A2"/>
    <w:rsid w:val="009D5A64"/>
    <w:rsid w:val="009D670B"/>
    <w:rsid w:val="009D6FA9"/>
    <w:rsid w:val="009E0E48"/>
    <w:rsid w:val="009E0FB7"/>
    <w:rsid w:val="009E2256"/>
    <w:rsid w:val="009E2763"/>
    <w:rsid w:val="009E2872"/>
    <w:rsid w:val="009E34D1"/>
    <w:rsid w:val="009E3B98"/>
    <w:rsid w:val="009E4A14"/>
    <w:rsid w:val="009E4D28"/>
    <w:rsid w:val="009E5704"/>
    <w:rsid w:val="009E57C5"/>
    <w:rsid w:val="009E5DDF"/>
    <w:rsid w:val="009E62B0"/>
    <w:rsid w:val="009E67D1"/>
    <w:rsid w:val="009E6C54"/>
    <w:rsid w:val="009F01A3"/>
    <w:rsid w:val="009F0337"/>
    <w:rsid w:val="009F047E"/>
    <w:rsid w:val="009F0D5B"/>
    <w:rsid w:val="009F16D8"/>
    <w:rsid w:val="009F1A2B"/>
    <w:rsid w:val="009F23BA"/>
    <w:rsid w:val="009F2801"/>
    <w:rsid w:val="009F2977"/>
    <w:rsid w:val="009F2CCF"/>
    <w:rsid w:val="009F307D"/>
    <w:rsid w:val="009F34A0"/>
    <w:rsid w:val="009F34AE"/>
    <w:rsid w:val="009F3A16"/>
    <w:rsid w:val="009F3BEC"/>
    <w:rsid w:val="009F3F5B"/>
    <w:rsid w:val="009F40D1"/>
    <w:rsid w:val="009F451D"/>
    <w:rsid w:val="009F51D3"/>
    <w:rsid w:val="009F54B2"/>
    <w:rsid w:val="009F5B4F"/>
    <w:rsid w:val="009F726A"/>
    <w:rsid w:val="009F7946"/>
    <w:rsid w:val="00A0109D"/>
    <w:rsid w:val="00A024D3"/>
    <w:rsid w:val="00A0263A"/>
    <w:rsid w:val="00A02D0F"/>
    <w:rsid w:val="00A02D85"/>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785"/>
    <w:rsid w:val="00A22DAB"/>
    <w:rsid w:val="00A22E9E"/>
    <w:rsid w:val="00A232AC"/>
    <w:rsid w:val="00A24042"/>
    <w:rsid w:val="00A243F3"/>
    <w:rsid w:val="00A244D5"/>
    <w:rsid w:val="00A24514"/>
    <w:rsid w:val="00A24DE2"/>
    <w:rsid w:val="00A252F2"/>
    <w:rsid w:val="00A2684C"/>
    <w:rsid w:val="00A26BD0"/>
    <w:rsid w:val="00A2712A"/>
    <w:rsid w:val="00A27237"/>
    <w:rsid w:val="00A27389"/>
    <w:rsid w:val="00A273E4"/>
    <w:rsid w:val="00A2781F"/>
    <w:rsid w:val="00A279C3"/>
    <w:rsid w:val="00A279D1"/>
    <w:rsid w:val="00A27C88"/>
    <w:rsid w:val="00A30315"/>
    <w:rsid w:val="00A31043"/>
    <w:rsid w:val="00A31A11"/>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77D"/>
    <w:rsid w:val="00A41899"/>
    <w:rsid w:val="00A41AD3"/>
    <w:rsid w:val="00A4328D"/>
    <w:rsid w:val="00A43500"/>
    <w:rsid w:val="00A4353D"/>
    <w:rsid w:val="00A43576"/>
    <w:rsid w:val="00A43A2C"/>
    <w:rsid w:val="00A43D8E"/>
    <w:rsid w:val="00A444FB"/>
    <w:rsid w:val="00A448F2"/>
    <w:rsid w:val="00A45635"/>
    <w:rsid w:val="00A45AC0"/>
    <w:rsid w:val="00A45DD4"/>
    <w:rsid w:val="00A4626E"/>
    <w:rsid w:val="00A471C4"/>
    <w:rsid w:val="00A47985"/>
    <w:rsid w:val="00A47A1D"/>
    <w:rsid w:val="00A47A54"/>
    <w:rsid w:val="00A47C15"/>
    <w:rsid w:val="00A51FC5"/>
    <w:rsid w:val="00A52B6E"/>
    <w:rsid w:val="00A53AF8"/>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206"/>
    <w:rsid w:val="00A60EBA"/>
    <w:rsid w:val="00A6177D"/>
    <w:rsid w:val="00A61895"/>
    <w:rsid w:val="00A6196B"/>
    <w:rsid w:val="00A6241F"/>
    <w:rsid w:val="00A62C28"/>
    <w:rsid w:val="00A63522"/>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67E"/>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64AE"/>
    <w:rsid w:val="00A77710"/>
    <w:rsid w:val="00A778BB"/>
    <w:rsid w:val="00A77F81"/>
    <w:rsid w:val="00A80409"/>
    <w:rsid w:val="00A8064D"/>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47E"/>
    <w:rsid w:val="00A865BC"/>
    <w:rsid w:val="00A8693F"/>
    <w:rsid w:val="00A872FF"/>
    <w:rsid w:val="00A87939"/>
    <w:rsid w:val="00A902BF"/>
    <w:rsid w:val="00A90A6D"/>
    <w:rsid w:val="00A9156E"/>
    <w:rsid w:val="00A92289"/>
    <w:rsid w:val="00A92506"/>
    <w:rsid w:val="00A9280C"/>
    <w:rsid w:val="00A929A0"/>
    <w:rsid w:val="00A930E9"/>
    <w:rsid w:val="00A93353"/>
    <w:rsid w:val="00A937FD"/>
    <w:rsid w:val="00A9398B"/>
    <w:rsid w:val="00A93F04"/>
    <w:rsid w:val="00A94104"/>
    <w:rsid w:val="00A941DF"/>
    <w:rsid w:val="00A9437A"/>
    <w:rsid w:val="00A9458A"/>
    <w:rsid w:val="00A94AA7"/>
    <w:rsid w:val="00A951DB"/>
    <w:rsid w:val="00A95547"/>
    <w:rsid w:val="00A9571F"/>
    <w:rsid w:val="00A959B1"/>
    <w:rsid w:val="00A960BB"/>
    <w:rsid w:val="00A9623C"/>
    <w:rsid w:val="00A96360"/>
    <w:rsid w:val="00A96ED7"/>
    <w:rsid w:val="00A9778A"/>
    <w:rsid w:val="00A97967"/>
    <w:rsid w:val="00AA0185"/>
    <w:rsid w:val="00AA07F5"/>
    <w:rsid w:val="00AA0BD9"/>
    <w:rsid w:val="00AA10C3"/>
    <w:rsid w:val="00AA17B2"/>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1DB"/>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BED"/>
    <w:rsid w:val="00AC5F5B"/>
    <w:rsid w:val="00AC6235"/>
    <w:rsid w:val="00AC7214"/>
    <w:rsid w:val="00AC72CD"/>
    <w:rsid w:val="00AC7B9A"/>
    <w:rsid w:val="00AD058B"/>
    <w:rsid w:val="00AD0ADD"/>
    <w:rsid w:val="00AD0FC7"/>
    <w:rsid w:val="00AD0FDB"/>
    <w:rsid w:val="00AD1029"/>
    <w:rsid w:val="00AD1622"/>
    <w:rsid w:val="00AD166D"/>
    <w:rsid w:val="00AD1DB3"/>
    <w:rsid w:val="00AD1FD6"/>
    <w:rsid w:val="00AD252D"/>
    <w:rsid w:val="00AD2C32"/>
    <w:rsid w:val="00AD2D38"/>
    <w:rsid w:val="00AD3459"/>
    <w:rsid w:val="00AD3DB5"/>
    <w:rsid w:val="00AD42DF"/>
    <w:rsid w:val="00AD4381"/>
    <w:rsid w:val="00AD568E"/>
    <w:rsid w:val="00AD5B3B"/>
    <w:rsid w:val="00AD5F6E"/>
    <w:rsid w:val="00AD5F7B"/>
    <w:rsid w:val="00AD60F2"/>
    <w:rsid w:val="00AD6CA7"/>
    <w:rsid w:val="00AD73A4"/>
    <w:rsid w:val="00AD7755"/>
    <w:rsid w:val="00AE0192"/>
    <w:rsid w:val="00AE0EB7"/>
    <w:rsid w:val="00AE1243"/>
    <w:rsid w:val="00AE12BE"/>
    <w:rsid w:val="00AE18B3"/>
    <w:rsid w:val="00AE263D"/>
    <w:rsid w:val="00AE2B9E"/>
    <w:rsid w:val="00AE2D81"/>
    <w:rsid w:val="00AE327C"/>
    <w:rsid w:val="00AE363D"/>
    <w:rsid w:val="00AE365E"/>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568"/>
    <w:rsid w:val="00AE6811"/>
    <w:rsid w:val="00AE6EF0"/>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0C"/>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3EB"/>
    <w:rsid w:val="00B01848"/>
    <w:rsid w:val="00B01D8D"/>
    <w:rsid w:val="00B01DB5"/>
    <w:rsid w:val="00B0248A"/>
    <w:rsid w:val="00B02B4E"/>
    <w:rsid w:val="00B02FEA"/>
    <w:rsid w:val="00B0304D"/>
    <w:rsid w:val="00B032ED"/>
    <w:rsid w:val="00B0355E"/>
    <w:rsid w:val="00B038C3"/>
    <w:rsid w:val="00B03938"/>
    <w:rsid w:val="00B04A51"/>
    <w:rsid w:val="00B0544C"/>
    <w:rsid w:val="00B05457"/>
    <w:rsid w:val="00B058D3"/>
    <w:rsid w:val="00B06290"/>
    <w:rsid w:val="00B06550"/>
    <w:rsid w:val="00B07877"/>
    <w:rsid w:val="00B10C50"/>
    <w:rsid w:val="00B10EBC"/>
    <w:rsid w:val="00B1276B"/>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6B"/>
    <w:rsid w:val="00B20FD9"/>
    <w:rsid w:val="00B2166B"/>
    <w:rsid w:val="00B21CCA"/>
    <w:rsid w:val="00B224FB"/>
    <w:rsid w:val="00B2265E"/>
    <w:rsid w:val="00B230D7"/>
    <w:rsid w:val="00B23DD3"/>
    <w:rsid w:val="00B23FFD"/>
    <w:rsid w:val="00B243D1"/>
    <w:rsid w:val="00B256C0"/>
    <w:rsid w:val="00B259AB"/>
    <w:rsid w:val="00B25E1E"/>
    <w:rsid w:val="00B2681C"/>
    <w:rsid w:val="00B26B46"/>
    <w:rsid w:val="00B26C48"/>
    <w:rsid w:val="00B275CA"/>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76"/>
    <w:rsid w:val="00B371EC"/>
    <w:rsid w:val="00B37278"/>
    <w:rsid w:val="00B37648"/>
    <w:rsid w:val="00B37AC1"/>
    <w:rsid w:val="00B37C4E"/>
    <w:rsid w:val="00B37FF1"/>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549"/>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1FB"/>
    <w:rsid w:val="00B5790E"/>
    <w:rsid w:val="00B601C4"/>
    <w:rsid w:val="00B601F9"/>
    <w:rsid w:val="00B608DB"/>
    <w:rsid w:val="00B60F97"/>
    <w:rsid w:val="00B60FD5"/>
    <w:rsid w:val="00B6122D"/>
    <w:rsid w:val="00B6125D"/>
    <w:rsid w:val="00B61D56"/>
    <w:rsid w:val="00B62011"/>
    <w:rsid w:val="00B62B8B"/>
    <w:rsid w:val="00B62CFE"/>
    <w:rsid w:val="00B6315E"/>
    <w:rsid w:val="00B63450"/>
    <w:rsid w:val="00B63E21"/>
    <w:rsid w:val="00B643BF"/>
    <w:rsid w:val="00B64CB1"/>
    <w:rsid w:val="00B6517D"/>
    <w:rsid w:val="00B656AE"/>
    <w:rsid w:val="00B659F4"/>
    <w:rsid w:val="00B65AFC"/>
    <w:rsid w:val="00B65B07"/>
    <w:rsid w:val="00B65B7C"/>
    <w:rsid w:val="00B65C7B"/>
    <w:rsid w:val="00B66CC5"/>
    <w:rsid w:val="00B670BE"/>
    <w:rsid w:val="00B673D5"/>
    <w:rsid w:val="00B67A51"/>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5A"/>
    <w:rsid w:val="00B7737D"/>
    <w:rsid w:val="00B774A4"/>
    <w:rsid w:val="00B77D11"/>
    <w:rsid w:val="00B80047"/>
    <w:rsid w:val="00B800C1"/>
    <w:rsid w:val="00B801A3"/>
    <w:rsid w:val="00B8032F"/>
    <w:rsid w:val="00B80717"/>
    <w:rsid w:val="00B80DCF"/>
    <w:rsid w:val="00B80E38"/>
    <w:rsid w:val="00B80F3B"/>
    <w:rsid w:val="00B80FAF"/>
    <w:rsid w:val="00B81052"/>
    <w:rsid w:val="00B81E68"/>
    <w:rsid w:val="00B8208E"/>
    <w:rsid w:val="00B821A8"/>
    <w:rsid w:val="00B821B3"/>
    <w:rsid w:val="00B822E2"/>
    <w:rsid w:val="00B82B68"/>
    <w:rsid w:val="00B82F9D"/>
    <w:rsid w:val="00B834AD"/>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164"/>
    <w:rsid w:val="00B9785E"/>
    <w:rsid w:val="00BA027B"/>
    <w:rsid w:val="00BA0940"/>
    <w:rsid w:val="00BA0B69"/>
    <w:rsid w:val="00BA17DB"/>
    <w:rsid w:val="00BA1A51"/>
    <w:rsid w:val="00BA1E7F"/>
    <w:rsid w:val="00BA2143"/>
    <w:rsid w:val="00BA267A"/>
    <w:rsid w:val="00BA2A53"/>
    <w:rsid w:val="00BA2C8B"/>
    <w:rsid w:val="00BA3230"/>
    <w:rsid w:val="00BA3A0E"/>
    <w:rsid w:val="00BA3D0B"/>
    <w:rsid w:val="00BA4075"/>
    <w:rsid w:val="00BA4534"/>
    <w:rsid w:val="00BA471B"/>
    <w:rsid w:val="00BA4A5F"/>
    <w:rsid w:val="00BA51BD"/>
    <w:rsid w:val="00BA5A0C"/>
    <w:rsid w:val="00BA5CB0"/>
    <w:rsid w:val="00BA6394"/>
    <w:rsid w:val="00BA6BAD"/>
    <w:rsid w:val="00BA7309"/>
    <w:rsid w:val="00BA77B8"/>
    <w:rsid w:val="00BA78D1"/>
    <w:rsid w:val="00BA7AEC"/>
    <w:rsid w:val="00BB01E0"/>
    <w:rsid w:val="00BB0244"/>
    <w:rsid w:val="00BB03A0"/>
    <w:rsid w:val="00BB0750"/>
    <w:rsid w:val="00BB10D0"/>
    <w:rsid w:val="00BB10D3"/>
    <w:rsid w:val="00BB308A"/>
    <w:rsid w:val="00BB31AD"/>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518"/>
    <w:rsid w:val="00BC1829"/>
    <w:rsid w:val="00BC30EB"/>
    <w:rsid w:val="00BC33BC"/>
    <w:rsid w:val="00BC4440"/>
    <w:rsid w:val="00BC4FF7"/>
    <w:rsid w:val="00BC5B8C"/>
    <w:rsid w:val="00BC5EC6"/>
    <w:rsid w:val="00BC5ECA"/>
    <w:rsid w:val="00BC5FA2"/>
    <w:rsid w:val="00BC61E3"/>
    <w:rsid w:val="00BC66DF"/>
    <w:rsid w:val="00BC6B61"/>
    <w:rsid w:val="00BC70FB"/>
    <w:rsid w:val="00BC7360"/>
    <w:rsid w:val="00BC744E"/>
    <w:rsid w:val="00BC750F"/>
    <w:rsid w:val="00BD05CA"/>
    <w:rsid w:val="00BD0932"/>
    <w:rsid w:val="00BD123B"/>
    <w:rsid w:val="00BD14DA"/>
    <w:rsid w:val="00BD1838"/>
    <w:rsid w:val="00BD215F"/>
    <w:rsid w:val="00BD23C5"/>
    <w:rsid w:val="00BD33B2"/>
    <w:rsid w:val="00BD4462"/>
    <w:rsid w:val="00BD44A1"/>
    <w:rsid w:val="00BD48CD"/>
    <w:rsid w:val="00BD4B1B"/>
    <w:rsid w:val="00BD4CF4"/>
    <w:rsid w:val="00BD58F2"/>
    <w:rsid w:val="00BD5E17"/>
    <w:rsid w:val="00BD5F9C"/>
    <w:rsid w:val="00BD61CC"/>
    <w:rsid w:val="00BD6787"/>
    <w:rsid w:val="00BD7464"/>
    <w:rsid w:val="00BD7DAB"/>
    <w:rsid w:val="00BD7E27"/>
    <w:rsid w:val="00BE013A"/>
    <w:rsid w:val="00BE03F6"/>
    <w:rsid w:val="00BE06C0"/>
    <w:rsid w:val="00BE095F"/>
    <w:rsid w:val="00BE15FE"/>
    <w:rsid w:val="00BE1A0A"/>
    <w:rsid w:val="00BE1FB2"/>
    <w:rsid w:val="00BE25BC"/>
    <w:rsid w:val="00BE28F6"/>
    <w:rsid w:val="00BE3569"/>
    <w:rsid w:val="00BE389E"/>
    <w:rsid w:val="00BE398D"/>
    <w:rsid w:val="00BE3BF0"/>
    <w:rsid w:val="00BE3D38"/>
    <w:rsid w:val="00BE42DB"/>
    <w:rsid w:val="00BE447E"/>
    <w:rsid w:val="00BE4E0B"/>
    <w:rsid w:val="00BE5030"/>
    <w:rsid w:val="00BE5048"/>
    <w:rsid w:val="00BE5300"/>
    <w:rsid w:val="00BE64D7"/>
    <w:rsid w:val="00BE66B6"/>
    <w:rsid w:val="00BE690B"/>
    <w:rsid w:val="00BE77AD"/>
    <w:rsid w:val="00BE7E89"/>
    <w:rsid w:val="00BE7F34"/>
    <w:rsid w:val="00BF0025"/>
    <w:rsid w:val="00BF03CF"/>
    <w:rsid w:val="00BF09CE"/>
    <w:rsid w:val="00BF0B98"/>
    <w:rsid w:val="00BF0BE6"/>
    <w:rsid w:val="00BF1873"/>
    <w:rsid w:val="00BF216C"/>
    <w:rsid w:val="00BF2420"/>
    <w:rsid w:val="00BF26A0"/>
    <w:rsid w:val="00BF2759"/>
    <w:rsid w:val="00BF2926"/>
    <w:rsid w:val="00BF2C7B"/>
    <w:rsid w:val="00BF2D51"/>
    <w:rsid w:val="00BF31C0"/>
    <w:rsid w:val="00BF39D9"/>
    <w:rsid w:val="00BF3BB8"/>
    <w:rsid w:val="00BF3CB6"/>
    <w:rsid w:val="00BF40BC"/>
    <w:rsid w:val="00BF41A1"/>
    <w:rsid w:val="00BF4ACB"/>
    <w:rsid w:val="00BF5A20"/>
    <w:rsid w:val="00BF5C32"/>
    <w:rsid w:val="00BF5C43"/>
    <w:rsid w:val="00BF7575"/>
    <w:rsid w:val="00C00D5F"/>
    <w:rsid w:val="00C00E96"/>
    <w:rsid w:val="00C01739"/>
    <w:rsid w:val="00C01B41"/>
    <w:rsid w:val="00C01CDA"/>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584C"/>
    <w:rsid w:val="00C158CC"/>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BAC"/>
    <w:rsid w:val="00C23C48"/>
    <w:rsid w:val="00C24332"/>
    <w:rsid w:val="00C24A9D"/>
    <w:rsid w:val="00C250D3"/>
    <w:rsid w:val="00C25B83"/>
    <w:rsid w:val="00C2617F"/>
    <w:rsid w:val="00C26E0B"/>
    <w:rsid w:val="00C27490"/>
    <w:rsid w:val="00C2760D"/>
    <w:rsid w:val="00C27985"/>
    <w:rsid w:val="00C30057"/>
    <w:rsid w:val="00C30AA2"/>
    <w:rsid w:val="00C311DA"/>
    <w:rsid w:val="00C31712"/>
    <w:rsid w:val="00C32284"/>
    <w:rsid w:val="00C327AF"/>
    <w:rsid w:val="00C328DB"/>
    <w:rsid w:val="00C32AC2"/>
    <w:rsid w:val="00C32C85"/>
    <w:rsid w:val="00C32DF9"/>
    <w:rsid w:val="00C333BD"/>
    <w:rsid w:val="00C33789"/>
    <w:rsid w:val="00C339D1"/>
    <w:rsid w:val="00C33BE7"/>
    <w:rsid w:val="00C34085"/>
    <w:rsid w:val="00C34812"/>
    <w:rsid w:val="00C34C81"/>
    <w:rsid w:val="00C352F2"/>
    <w:rsid w:val="00C35422"/>
    <w:rsid w:val="00C35867"/>
    <w:rsid w:val="00C359D2"/>
    <w:rsid w:val="00C367F8"/>
    <w:rsid w:val="00C40392"/>
    <w:rsid w:val="00C410BE"/>
    <w:rsid w:val="00C421B7"/>
    <w:rsid w:val="00C42ED0"/>
    <w:rsid w:val="00C44BB2"/>
    <w:rsid w:val="00C44D97"/>
    <w:rsid w:val="00C44E13"/>
    <w:rsid w:val="00C44E3A"/>
    <w:rsid w:val="00C4503A"/>
    <w:rsid w:val="00C455B8"/>
    <w:rsid w:val="00C45C2A"/>
    <w:rsid w:val="00C460DA"/>
    <w:rsid w:val="00C4654D"/>
    <w:rsid w:val="00C46602"/>
    <w:rsid w:val="00C476B0"/>
    <w:rsid w:val="00C50801"/>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5992"/>
    <w:rsid w:val="00C56034"/>
    <w:rsid w:val="00C563A2"/>
    <w:rsid w:val="00C56BE4"/>
    <w:rsid w:val="00C57126"/>
    <w:rsid w:val="00C57B1E"/>
    <w:rsid w:val="00C57D8A"/>
    <w:rsid w:val="00C600FA"/>
    <w:rsid w:val="00C60B51"/>
    <w:rsid w:val="00C60F9B"/>
    <w:rsid w:val="00C610CE"/>
    <w:rsid w:val="00C6125B"/>
    <w:rsid w:val="00C618E5"/>
    <w:rsid w:val="00C6193A"/>
    <w:rsid w:val="00C61ACF"/>
    <w:rsid w:val="00C61D3B"/>
    <w:rsid w:val="00C62546"/>
    <w:rsid w:val="00C625F5"/>
    <w:rsid w:val="00C62B91"/>
    <w:rsid w:val="00C62BAD"/>
    <w:rsid w:val="00C63085"/>
    <w:rsid w:val="00C635EF"/>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77A6D"/>
    <w:rsid w:val="00C80084"/>
    <w:rsid w:val="00C80395"/>
    <w:rsid w:val="00C8049E"/>
    <w:rsid w:val="00C80AF5"/>
    <w:rsid w:val="00C80EE7"/>
    <w:rsid w:val="00C816BC"/>
    <w:rsid w:val="00C818FE"/>
    <w:rsid w:val="00C81A8D"/>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57D"/>
    <w:rsid w:val="00C87604"/>
    <w:rsid w:val="00C877FD"/>
    <w:rsid w:val="00C87A0B"/>
    <w:rsid w:val="00C87AB9"/>
    <w:rsid w:val="00C87C14"/>
    <w:rsid w:val="00C87D8C"/>
    <w:rsid w:val="00C87E29"/>
    <w:rsid w:val="00C905D0"/>
    <w:rsid w:val="00C90919"/>
    <w:rsid w:val="00C90C21"/>
    <w:rsid w:val="00C9186C"/>
    <w:rsid w:val="00C91DD5"/>
    <w:rsid w:val="00C9223F"/>
    <w:rsid w:val="00C93759"/>
    <w:rsid w:val="00C9406E"/>
    <w:rsid w:val="00C9424E"/>
    <w:rsid w:val="00C943D1"/>
    <w:rsid w:val="00C95337"/>
    <w:rsid w:val="00C95AC4"/>
    <w:rsid w:val="00C95C21"/>
    <w:rsid w:val="00C9601F"/>
    <w:rsid w:val="00C9621E"/>
    <w:rsid w:val="00C9698F"/>
    <w:rsid w:val="00C97FAC"/>
    <w:rsid w:val="00CA12FF"/>
    <w:rsid w:val="00CA18DB"/>
    <w:rsid w:val="00CA220D"/>
    <w:rsid w:val="00CA22E2"/>
    <w:rsid w:val="00CA266E"/>
    <w:rsid w:val="00CA2E49"/>
    <w:rsid w:val="00CA35AF"/>
    <w:rsid w:val="00CA37ED"/>
    <w:rsid w:val="00CA3BC3"/>
    <w:rsid w:val="00CA3C3E"/>
    <w:rsid w:val="00CA3D0D"/>
    <w:rsid w:val="00CA4458"/>
    <w:rsid w:val="00CA51FB"/>
    <w:rsid w:val="00CA5251"/>
    <w:rsid w:val="00CA534A"/>
    <w:rsid w:val="00CA56C6"/>
    <w:rsid w:val="00CA5BE5"/>
    <w:rsid w:val="00CA66E7"/>
    <w:rsid w:val="00CA6A48"/>
    <w:rsid w:val="00CA7825"/>
    <w:rsid w:val="00CA7AD6"/>
    <w:rsid w:val="00CA7DF9"/>
    <w:rsid w:val="00CB0153"/>
    <w:rsid w:val="00CB0560"/>
    <w:rsid w:val="00CB06A9"/>
    <w:rsid w:val="00CB10CA"/>
    <w:rsid w:val="00CB1615"/>
    <w:rsid w:val="00CB1F70"/>
    <w:rsid w:val="00CB25C5"/>
    <w:rsid w:val="00CB280E"/>
    <w:rsid w:val="00CB29A3"/>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109A"/>
    <w:rsid w:val="00CC20A5"/>
    <w:rsid w:val="00CC2546"/>
    <w:rsid w:val="00CC27A1"/>
    <w:rsid w:val="00CC29CE"/>
    <w:rsid w:val="00CC2B7F"/>
    <w:rsid w:val="00CC2EC6"/>
    <w:rsid w:val="00CC3212"/>
    <w:rsid w:val="00CC3370"/>
    <w:rsid w:val="00CC3727"/>
    <w:rsid w:val="00CC3811"/>
    <w:rsid w:val="00CC423C"/>
    <w:rsid w:val="00CC4503"/>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59E3"/>
    <w:rsid w:val="00CD66F3"/>
    <w:rsid w:val="00CD6800"/>
    <w:rsid w:val="00CD6971"/>
    <w:rsid w:val="00CD6D6B"/>
    <w:rsid w:val="00CD7269"/>
    <w:rsid w:val="00CD77B0"/>
    <w:rsid w:val="00CD7F4D"/>
    <w:rsid w:val="00CE0402"/>
    <w:rsid w:val="00CE1480"/>
    <w:rsid w:val="00CE1F1F"/>
    <w:rsid w:val="00CE29FE"/>
    <w:rsid w:val="00CE2F84"/>
    <w:rsid w:val="00CE3B78"/>
    <w:rsid w:val="00CE3C84"/>
    <w:rsid w:val="00CE4E0F"/>
    <w:rsid w:val="00CE4F8B"/>
    <w:rsid w:val="00CE543A"/>
    <w:rsid w:val="00CE566C"/>
    <w:rsid w:val="00CE597D"/>
    <w:rsid w:val="00CE5AFE"/>
    <w:rsid w:val="00CE5BEF"/>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0EFB"/>
    <w:rsid w:val="00CF25B9"/>
    <w:rsid w:val="00CF32AB"/>
    <w:rsid w:val="00CF359A"/>
    <w:rsid w:val="00CF3790"/>
    <w:rsid w:val="00CF3AD9"/>
    <w:rsid w:val="00CF3B66"/>
    <w:rsid w:val="00CF4097"/>
    <w:rsid w:val="00CF40C5"/>
    <w:rsid w:val="00CF41A4"/>
    <w:rsid w:val="00CF4C49"/>
    <w:rsid w:val="00CF4F42"/>
    <w:rsid w:val="00CF513E"/>
    <w:rsid w:val="00CF57C7"/>
    <w:rsid w:val="00CF5BCA"/>
    <w:rsid w:val="00CF675C"/>
    <w:rsid w:val="00CF6AD3"/>
    <w:rsid w:val="00CF6D3A"/>
    <w:rsid w:val="00CF7117"/>
    <w:rsid w:val="00CF7537"/>
    <w:rsid w:val="00CF7538"/>
    <w:rsid w:val="00CF76F8"/>
    <w:rsid w:val="00CF7976"/>
    <w:rsid w:val="00CF7C58"/>
    <w:rsid w:val="00CF7E6E"/>
    <w:rsid w:val="00D00DF4"/>
    <w:rsid w:val="00D00E54"/>
    <w:rsid w:val="00D01073"/>
    <w:rsid w:val="00D010BA"/>
    <w:rsid w:val="00D014D4"/>
    <w:rsid w:val="00D01843"/>
    <w:rsid w:val="00D01B6E"/>
    <w:rsid w:val="00D01F71"/>
    <w:rsid w:val="00D02054"/>
    <w:rsid w:val="00D02C0F"/>
    <w:rsid w:val="00D030E9"/>
    <w:rsid w:val="00D033B7"/>
    <w:rsid w:val="00D0434F"/>
    <w:rsid w:val="00D0516B"/>
    <w:rsid w:val="00D053BD"/>
    <w:rsid w:val="00D05563"/>
    <w:rsid w:val="00D05773"/>
    <w:rsid w:val="00D05FF7"/>
    <w:rsid w:val="00D06E22"/>
    <w:rsid w:val="00D06F92"/>
    <w:rsid w:val="00D077C1"/>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17889"/>
    <w:rsid w:val="00D204A7"/>
    <w:rsid w:val="00D20B51"/>
    <w:rsid w:val="00D21563"/>
    <w:rsid w:val="00D2208F"/>
    <w:rsid w:val="00D22C71"/>
    <w:rsid w:val="00D22EDA"/>
    <w:rsid w:val="00D22EE6"/>
    <w:rsid w:val="00D23080"/>
    <w:rsid w:val="00D230A5"/>
    <w:rsid w:val="00D23248"/>
    <w:rsid w:val="00D23602"/>
    <w:rsid w:val="00D23DCA"/>
    <w:rsid w:val="00D24EB6"/>
    <w:rsid w:val="00D24FF5"/>
    <w:rsid w:val="00D25DA1"/>
    <w:rsid w:val="00D26917"/>
    <w:rsid w:val="00D26DED"/>
    <w:rsid w:val="00D26EC1"/>
    <w:rsid w:val="00D2719E"/>
    <w:rsid w:val="00D278E5"/>
    <w:rsid w:val="00D27B3D"/>
    <w:rsid w:val="00D3051E"/>
    <w:rsid w:val="00D312DF"/>
    <w:rsid w:val="00D3142E"/>
    <w:rsid w:val="00D31779"/>
    <w:rsid w:val="00D317D1"/>
    <w:rsid w:val="00D32097"/>
    <w:rsid w:val="00D32323"/>
    <w:rsid w:val="00D33009"/>
    <w:rsid w:val="00D338F7"/>
    <w:rsid w:val="00D33ACD"/>
    <w:rsid w:val="00D348E4"/>
    <w:rsid w:val="00D35223"/>
    <w:rsid w:val="00D3532D"/>
    <w:rsid w:val="00D35D4D"/>
    <w:rsid w:val="00D3618E"/>
    <w:rsid w:val="00D36D59"/>
    <w:rsid w:val="00D37D75"/>
    <w:rsid w:val="00D404E0"/>
    <w:rsid w:val="00D40ADA"/>
    <w:rsid w:val="00D40B01"/>
    <w:rsid w:val="00D40B54"/>
    <w:rsid w:val="00D40C12"/>
    <w:rsid w:val="00D40C65"/>
    <w:rsid w:val="00D40DAB"/>
    <w:rsid w:val="00D40DBC"/>
    <w:rsid w:val="00D41AF2"/>
    <w:rsid w:val="00D41B7F"/>
    <w:rsid w:val="00D41FE8"/>
    <w:rsid w:val="00D42028"/>
    <w:rsid w:val="00D42513"/>
    <w:rsid w:val="00D44B7D"/>
    <w:rsid w:val="00D4578C"/>
    <w:rsid w:val="00D45CD8"/>
    <w:rsid w:val="00D45FD7"/>
    <w:rsid w:val="00D47222"/>
    <w:rsid w:val="00D47AEA"/>
    <w:rsid w:val="00D5022C"/>
    <w:rsid w:val="00D50ADD"/>
    <w:rsid w:val="00D512B1"/>
    <w:rsid w:val="00D5147E"/>
    <w:rsid w:val="00D51890"/>
    <w:rsid w:val="00D519D8"/>
    <w:rsid w:val="00D51B09"/>
    <w:rsid w:val="00D51ED0"/>
    <w:rsid w:val="00D5285C"/>
    <w:rsid w:val="00D53155"/>
    <w:rsid w:val="00D5317A"/>
    <w:rsid w:val="00D532A9"/>
    <w:rsid w:val="00D53BD8"/>
    <w:rsid w:val="00D542CF"/>
    <w:rsid w:val="00D54DB1"/>
    <w:rsid w:val="00D54E7B"/>
    <w:rsid w:val="00D54EA1"/>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22A8"/>
    <w:rsid w:val="00D625B0"/>
    <w:rsid w:val="00D62912"/>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794"/>
    <w:rsid w:val="00D678C9"/>
    <w:rsid w:val="00D701A1"/>
    <w:rsid w:val="00D70F5E"/>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6F81"/>
    <w:rsid w:val="00D777FB"/>
    <w:rsid w:val="00D77896"/>
    <w:rsid w:val="00D80203"/>
    <w:rsid w:val="00D80227"/>
    <w:rsid w:val="00D8023F"/>
    <w:rsid w:val="00D8042F"/>
    <w:rsid w:val="00D80536"/>
    <w:rsid w:val="00D80C29"/>
    <w:rsid w:val="00D81223"/>
    <w:rsid w:val="00D812E8"/>
    <w:rsid w:val="00D82289"/>
    <w:rsid w:val="00D82C7B"/>
    <w:rsid w:val="00D82DB4"/>
    <w:rsid w:val="00D83FAD"/>
    <w:rsid w:val="00D84C3E"/>
    <w:rsid w:val="00D84E2B"/>
    <w:rsid w:val="00D8542D"/>
    <w:rsid w:val="00D858A8"/>
    <w:rsid w:val="00D85A59"/>
    <w:rsid w:val="00D8605B"/>
    <w:rsid w:val="00D866E9"/>
    <w:rsid w:val="00D86894"/>
    <w:rsid w:val="00D86B40"/>
    <w:rsid w:val="00D8757F"/>
    <w:rsid w:val="00D87747"/>
    <w:rsid w:val="00D879F8"/>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4F18"/>
    <w:rsid w:val="00D9542E"/>
    <w:rsid w:val="00D957EA"/>
    <w:rsid w:val="00D958E3"/>
    <w:rsid w:val="00D95DF8"/>
    <w:rsid w:val="00D96C11"/>
    <w:rsid w:val="00D972F5"/>
    <w:rsid w:val="00D9794F"/>
    <w:rsid w:val="00D97B42"/>
    <w:rsid w:val="00D97C4F"/>
    <w:rsid w:val="00D97EC9"/>
    <w:rsid w:val="00DA03A3"/>
    <w:rsid w:val="00DA109D"/>
    <w:rsid w:val="00DA19A1"/>
    <w:rsid w:val="00DA2FA1"/>
    <w:rsid w:val="00DA30E1"/>
    <w:rsid w:val="00DA3175"/>
    <w:rsid w:val="00DA3380"/>
    <w:rsid w:val="00DA3765"/>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2600"/>
    <w:rsid w:val="00DB3288"/>
    <w:rsid w:val="00DB3F5A"/>
    <w:rsid w:val="00DB44A2"/>
    <w:rsid w:val="00DB50FB"/>
    <w:rsid w:val="00DB5D81"/>
    <w:rsid w:val="00DB679A"/>
    <w:rsid w:val="00DB7016"/>
    <w:rsid w:val="00DB7680"/>
    <w:rsid w:val="00DC0D71"/>
    <w:rsid w:val="00DC15FB"/>
    <w:rsid w:val="00DC1896"/>
    <w:rsid w:val="00DC19D1"/>
    <w:rsid w:val="00DC1A3C"/>
    <w:rsid w:val="00DC1D2A"/>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142"/>
    <w:rsid w:val="00DD0370"/>
    <w:rsid w:val="00DD0376"/>
    <w:rsid w:val="00DD0B61"/>
    <w:rsid w:val="00DD0BD8"/>
    <w:rsid w:val="00DD0C53"/>
    <w:rsid w:val="00DD0F4F"/>
    <w:rsid w:val="00DD1BA3"/>
    <w:rsid w:val="00DD1BB3"/>
    <w:rsid w:val="00DD1DCF"/>
    <w:rsid w:val="00DD2039"/>
    <w:rsid w:val="00DD2522"/>
    <w:rsid w:val="00DD26E0"/>
    <w:rsid w:val="00DD2ED7"/>
    <w:rsid w:val="00DD31CA"/>
    <w:rsid w:val="00DD33A9"/>
    <w:rsid w:val="00DD356D"/>
    <w:rsid w:val="00DD41C8"/>
    <w:rsid w:val="00DD4536"/>
    <w:rsid w:val="00DD4567"/>
    <w:rsid w:val="00DD501A"/>
    <w:rsid w:val="00DD5B4C"/>
    <w:rsid w:val="00DD602D"/>
    <w:rsid w:val="00DD6237"/>
    <w:rsid w:val="00DD64D9"/>
    <w:rsid w:val="00DD67A4"/>
    <w:rsid w:val="00DD70D0"/>
    <w:rsid w:val="00DD7E33"/>
    <w:rsid w:val="00DE0B75"/>
    <w:rsid w:val="00DE0B76"/>
    <w:rsid w:val="00DE0DB4"/>
    <w:rsid w:val="00DE135B"/>
    <w:rsid w:val="00DE14F5"/>
    <w:rsid w:val="00DE1BE8"/>
    <w:rsid w:val="00DE249D"/>
    <w:rsid w:val="00DE25D9"/>
    <w:rsid w:val="00DE260E"/>
    <w:rsid w:val="00DE27C3"/>
    <w:rsid w:val="00DE2BA8"/>
    <w:rsid w:val="00DE31AD"/>
    <w:rsid w:val="00DE3F7E"/>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2BCC"/>
    <w:rsid w:val="00E03B86"/>
    <w:rsid w:val="00E04581"/>
    <w:rsid w:val="00E048E0"/>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07D"/>
    <w:rsid w:val="00E1226D"/>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DE"/>
    <w:rsid w:val="00E164EA"/>
    <w:rsid w:val="00E16985"/>
    <w:rsid w:val="00E16DF8"/>
    <w:rsid w:val="00E16F63"/>
    <w:rsid w:val="00E175D6"/>
    <w:rsid w:val="00E2096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62F6"/>
    <w:rsid w:val="00E270C0"/>
    <w:rsid w:val="00E27117"/>
    <w:rsid w:val="00E27221"/>
    <w:rsid w:val="00E27342"/>
    <w:rsid w:val="00E2793E"/>
    <w:rsid w:val="00E27BF4"/>
    <w:rsid w:val="00E27F58"/>
    <w:rsid w:val="00E30AEB"/>
    <w:rsid w:val="00E30D1F"/>
    <w:rsid w:val="00E3135B"/>
    <w:rsid w:val="00E313B2"/>
    <w:rsid w:val="00E31940"/>
    <w:rsid w:val="00E31A13"/>
    <w:rsid w:val="00E31EEB"/>
    <w:rsid w:val="00E32430"/>
    <w:rsid w:val="00E3341B"/>
    <w:rsid w:val="00E3384C"/>
    <w:rsid w:val="00E33A02"/>
    <w:rsid w:val="00E34021"/>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17E"/>
    <w:rsid w:val="00E458E8"/>
    <w:rsid w:val="00E45DD4"/>
    <w:rsid w:val="00E46774"/>
    <w:rsid w:val="00E467AF"/>
    <w:rsid w:val="00E468FF"/>
    <w:rsid w:val="00E476D7"/>
    <w:rsid w:val="00E47A83"/>
    <w:rsid w:val="00E50821"/>
    <w:rsid w:val="00E5083F"/>
    <w:rsid w:val="00E513AF"/>
    <w:rsid w:val="00E514FE"/>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545"/>
    <w:rsid w:val="00E6088B"/>
    <w:rsid w:val="00E60C67"/>
    <w:rsid w:val="00E60D4C"/>
    <w:rsid w:val="00E60E67"/>
    <w:rsid w:val="00E61418"/>
    <w:rsid w:val="00E61463"/>
    <w:rsid w:val="00E614BB"/>
    <w:rsid w:val="00E6159E"/>
    <w:rsid w:val="00E623B2"/>
    <w:rsid w:val="00E63323"/>
    <w:rsid w:val="00E63D0B"/>
    <w:rsid w:val="00E64266"/>
    <w:rsid w:val="00E64767"/>
    <w:rsid w:val="00E65071"/>
    <w:rsid w:val="00E65088"/>
    <w:rsid w:val="00E6512D"/>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3820"/>
    <w:rsid w:val="00E74CDF"/>
    <w:rsid w:val="00E75193"/>
    <w:rsid w:val="00E75A71"/>
    <w:rsid w:val="00E75B8E"/>
    <w:rsid w:val="00E75DF4"/>
    <w:rsid w:val="00E768FB"/>
    <w:rsid w:val="00E7696A"/>
    <w:rsid w:val="00E76A3B"/>
    <w:rsid w:val="00E76B97"/>
    <w:rsid w:val="00E7718E"/>
    <w:rsid w:val="00E777AF"/>
    <w:rsid w:val="00E777F8"/>
    <w:rsid w:val="00E80528"/>
    <w:rsid w:val="00E80B21"/>
    <w:rsid w:val="00E80EBC"/>
    <w:rsid w:val="00E811D8"/>
    <w:rsid w:val="00E81487"/>
    <w:rsid w:val="00E81B77"/>
    <w:rsid w:val="00E82119"/>
    <w:rsid w:val="00E82902"/>
    <w:rsid w:val="00E82D75"/>
    <w:rsid w:val="00E82E59"/>
    <w:rsid w:val="00E8371C"/>
    <w:rsid w:val="00E83BA6"/>
    <w:rsid w:val="00E84296"/>
    <w:rsid w:val="00E845F3"/>
    <w:rsid w:val="00E849A0"/>
    <w:rsid w:val="00E84B03"/>
    <w:rsid w:val="00E84E01"/>
    <w:rsid w:val="00E84FCE"/>
    <w:rsid w:val="00E85573"/>
    <w:rsid w:val="00E855E8"/>
    <w:rsid w:val="00E85B61"/>
    <w:rsid w:val="00E85CC6"/>
    <w:rsid w:val="00E87215"/>
    <w:rsid w:val="00E8788D"/>
    <w:rsid w:val="00E87B10"/>
    <w:rsid w:val="00E87D9C"/>
    <w:rsid w:val="00E902AB"/>
    <w:rsid w:val="00E908F8"/>
    <w:rsid w:val="00E90A1B"/>
    <w:rsid w:val="00E90ADC"/>
    <w:rsid w:val="00E90AF0"/>
    <w:rsid w:val="00E90C53"/>
    <w:rsid w:val="00E90F78"/>
    <w:rsid w:val="00E91415"/>
    <w:rsid w:val="00E91423"/>
    <w:rsid w:val="00E91A36"/>
    <w:rsid w:val="00E91DF8"/>
    <w:rsid w:val="00E92188"/>
    <w:rsid w:val="00E92A40"/>
    <w:rsid w:val="00E92EAD"/>
    <w:rsid w:val="00E9308B"/>
    <w:rsid w:val="00E93471"/>
    <w:rsid w:val="00E9389C"/>
    <w:rsid w:val="00E93E12"/>
    <w:rsid w:val="00E94035"/>
    <w:rsid w:val="00E943E7"/>
    <w:rsid w:val="00E9449A"/>
    <w:rsid w:val="00E9461A"/>
    <w:rsid w:val="00E94D1E"/>
    <w:rsid w:val="00E95488"/>
    <w:rsid w:val="00E958B5"/>
    <w:rsid w:val="00E95A75"/>
    <w:rsid w:val="00E95EBC"/>
    <w:rsid w:val="00E964AF"/>
    <w:rsid w:val="00E9662D"/>
    <w:rsid w:val="00E96CD7"/>
    <w:rsid w:val="00E979D2"/>
    <w:rsid w:val="00EA0256"/>
    <w:rsid w:val="00EA03CF"/>
    <w:rsid w:val="00EA05E4"/>
    <w:rsid w:val="00EA0B5B"/>
    <w:rsid w:val="00EA0D7C"/>
    <w:rsid w:val="00EA1043"/>
    <w:rsid w:val="00EA11FD"/>
    <w:rsid w:val="00EA14AB"/>
    <w:rsid w:val="00EA15EC"/>
    <w:rsid w:val="00EA1AFB"/>
    <w:rsid w:val="00EA1E56"/>
    <w:rsid w:val="00EA2847"/>
    <w:rsid w:val="00EA3381"/>
    <w:rsid w:val="00EA39E8"/>
    <w:rsid w:val="00EA45A6"/>
    <w:rsid w:val="00EA4766"/>
    <w:rsid w:val="00EA498D"/>
    <w:rsid w:val="00EA4A8A"/>
    <w:rsid w:val="00EA4B34"/>
    <w:rsid w:val="00EA593D"/>
    <w:rsid w:val="00EA633E"/>
    <w:rsid w:val="00EA664C"/>
    <w:rsid w:val="00EA66A3"/>
    <w:rsid w:val="00EA6792"/>
    <w:rsid w:val="00EA6A87"/>
    <w:rsid w:val="00EA6C38"/>
    <w:rsid w:val="00EA6F05"/>
    <w:rsid w:val="00EA75CF"/>
    <w:rsid w:val="00EA7629"/>
    <w:rsid w:val="00EA76B8"/>
    <w:rsid w:val="00EA773E"/>
    <w:rsid w:val="00EA77AE"/>
    <w:rsid w:val="00EA7A98"/>
    <w:rsid w:val="00EB19CE"/>
    <w:rsid w:val="00EB1AC5"/>
    <w:rsid w:val="00EB231D"/>
    <w:rsid w:val="00EB25B1"/>
    <w:rsid w:val="00EB2B9B"/>
    <w:rsid w:val="00EB3120"/>
    <w:rsid w:val="00EB35FA"/>
    <w:rsid w:val="00EB3D50"/>
    <w:rsid w:val="00EB4355"/>
    <w:rsid w:val="00EB45BB"/>
    <w:rsid w:val="00EB4B92"/>
    <w:rsid w:val="00EB4FEF"/>
    <w:rsid w:val="00EB522D"/>
    <w:rsid w:val="00EB547E"/>
    <w:rsid w:val="00EB5657"/>
    <w:rsid w:val="00EB58B5"/>
    <w:rsid w:val="00EB6238"/>
    <w:rsid w:val="00EB72CC"/>
    <w:rsid w:val="00EB77F5"/>
    <w:rsid w:val="00EB7FC2"/>
    <w:rsid w:val="00EC03BE"/>
    <w:rsid w:val="00EC04C9"/>
    <w:rsid w:val="00EC0893"/>
    <w:rsid w:val="00EC096D"/>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4B2"/>
    <w:rsid w:val="00ED5815"/>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5EA"/>
    <w:rsid w:val="00EE79D7"/>
    <w:rsid w:val="00EE7BC2"/>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EF7B68"/>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4BB8"/>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0B3A"/>
    <w:rsid w:val="00F110A6"/>
    <w:rsid w:val="00F1160B"/>
    <w:rsid w:val="00F116DF"/>
    <w:rsid w:val="00F1171C"/>
    <w:rsid w:val="00F11730"/>
    <w:rsid w:val="00F11912"/>
    <w:rsid w:val="00F11DB6"/>
    <w:rsid w:val="00F12600"/>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6BC"/>
    <w:rsid w:val="00F209A8"/>
    <w:rsid w:val="00F20CB6"/>
    <w:rsid w:val="00F20DB4"/>
    <w:rsid w:val="00F2112A"/>
    <w:rsid w:val="00F212BA"/>
    <w:rsid w:val="00F22471"/>
    <w:rsid w:val="00F2264D"/>
    <w:rsid w:val="00F229F9"/>
    <w:rsid w:val="00F22BA6"/>
    <w:rsid w:val="00F22E65"/>
    <w:rsid w:val="00F2372B"/>
    <w:rsid w:val="00F23EAD"/>
    <w:rsid w:val="00F23F93"/>
    <w:rsid w:val="00F24758"/>
    <w:rsid w:val="00F24927"/>
    <w:rsid w:val="00F249D9"/>
    <w:rsid w:val="00F2582E"/>
    <w:rsid w:val="00F25EF9"/>
    <w:rsid w:val="00F26C83"/>
    <w:rsid w:val="00F2736D"/>
    <w:rsid w:val="00F276A6"/>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AD3"/>
    <w:rsid w:val="00F32FFD"/>
    <w:rsid w:val="00F33536"/>
    <w:rsid w:val="00F34370"/>
    <w:rsid w:val="00F3497B"/>
    <w:rsid w:val="00F349D1"/>
    <w:rsid w:val="00F34B27"/>
    <w:rsid w:val="00F34BD1"/>
    <w:rsid w:val="00F3586F"/>
    <w:rsid w:val="00F35DB2"/>
    <w:rsid w:val="00F35E40"/>
    <w:rsid w:val="00F3675C"/>
    <w:rsid w:val="00F36EFC"/>
    <w:rsid w:val="00F370D1"/>
    <w:rsid w:val="00F405FE"/>
    <w:rsid w:val="00F4106F"/>
    <w:rsid w:val="00F41262"/>
    <w:rsid w:val="00F417EA"/>
    <w:rsid w:val="00F41E00"/>
    <w:rsid w:val="00F42037"/>
    <w:rsid w:val="00F42985"/>
    <w:rsid w:val="00F431E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2E7"/>
    <w:rsid w:val="00F513F0"/>
    <w:rsid w:val="00F51BAA"/>
    <w:rsid w:val="00F52C01"/>
    <w:rsid w:val="00F53297"/>
    <w:rsid w:val="00F5375B"/>
    <w:rsid w:val="00F53EEA"/>
    <w:rsid w:val="00F546DC"/>
    <w:rsid w:val="00F54AF2"/>
    <w:rsid w:val="00F54BB1"/>
    <w:rsid w:val="00F55610"/>
    <w:rsid w:val="00F55945"/>
    <w:rsid w:val="00F55973"/>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04F"/>
    <w:rsid w:val="00F70310"/>
    <w:rsid w:val="00F71912"/>
    <w:rsid w:val="00F719DE"/>
    <w:rsid w:val="00F71C1E"/>
    <w:rsid w:val="00F7200D"/>
    <w:rsid w:val="00F72F7D"/>
    <w:rsid w:val="00F7338F"/>
    <w:rsid w:val="00F735BB"/>
    <w:rsid w:val="00F73C31"/>
    <w:rsid w:val="00F73FAF"/>
    <w:rsid w:val="00F74937"/>
    <w:rsid w:val="00F7496A"/>
    <w:rsid w:val="00F7509B"/>
    <w:rsid w:val="00F7588D"/>
    <w:rsid w:val="00F75A8B"/>
    <w:rsid w:val="00F760CD"/>
    <w:rsid w:val="00F769AF"/>
    <w:rsid w:val="00F771E5"/>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2C7"/>
    <w:rsid w:val="00F84490"/>
    <w:rsid w:val="00F84769"/>
    <w:rsid w:val="00F8477B"/>
    <w:rsid w:val="00F8521A"/>
    <w:rsid w:val="00F857E1"/>
    <w:rsid w:val="00F8599E"/>
    <w:rsid w:val="00F85DC0"/>
    <w:rsid w:val="00F86188"/>
    <w:rsid w:val="00F863A4"/>
    <w:rsid w:val="00F864CF"/>
    <w:rsid w:val="00F866FB"/>
    <w:rsid w:val="00F86A58"/>
    <w:rsid w:val="00F86E9C"/>
    <w:rsid w:val="00F870A5"/>
    <w:rsid w:val="00F87999"/>
    <w:rsid w:val="00F87C04"/>
    <w:rsid w:val="00F901D6"/>
    <w:rsid w:val="00F90233"/>
    <w:rsid w:val="00F902CB"/>
    <w:rsid w:val="00F90868"/>
    <w:rsid w:val="00F90D2E"/>
    <w:rsid w:val="00F90F21"/>
    <w:rsid w:val="00F912BA"/>
    <w:rsid w:val="00F92066"/>
    <w:rsid w:val="00F92923"/>
    <w:rsid w:val="00F92B60"/>
    <w:rsid w:val="00F9306F"/>
    <w:rsid w:val="00F9397F"/>
    <w:rsid w:val="00F93DAF"/>
    <w:rsid w:val="00F94009"/>
    <w:rsid w:val="00F94A24"/>
    <w:rsid w:val="00F94C74"/>
    <w:rsid w:val="00F94E71"/>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2CD"/>
    <w:rsid w:val="00FA7B78"/>
    <w:rsid w:val="00FA7C6D"/>
    <w:rsid w:val="00FB03EA"/>
    <w:rsid w:val="00FB05B8"/>
    <w:rsid w:val="00FB1962"/>
    <w:rsid w:val="00FB2CAB"/>
    <w:rsid w:val="00FB38C1"/>
    <w:rsid w:val="00FB3DD9"/>
    <w:rsid w:val="00FB3F98"/>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6F0F"/>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936"/>
    <w:rsid w:val="00FD7DA7"/>
    <w:rsid w:val="00FD7DAF"/>
    <w:rsid w:val="00FE05CC"/>
    <w:rsid w:val="00FE085B"/>
    <w:rsid w:val="00FE08BD"/>
    <w:rsid w:val="00FE0F42"/>
    <w:rsid w:val="00FE11A8"/>
    <w:rsid w:val="00FE1846"/>
    <w:rsid w:val="00FE1F6A"/>
    <w:rsid w:val="00FE2742"/>
    <w:rsid w:val="00FE2DB6"/>
    <w:rsid w:val="00FE356A"/>
    <w:rsid w:val="00FE3DB3"/>
    <w:rsid w:val="00FE4882"/>
    <w:rsid w:val="00FE53C9"/>
    <w:rsid w:val="00FE56B1"/>
    <w:rsid w:val="00FE5C15"/>
    <w:rsid w:val="00FE61FE"/>
    <w:rsid w:val="00FE65A9"/>
    <w:rsid w:val="00FE7774"/>
    <w:rsid w:val="00FE7805"/>
    <w:rsid w:val="00FE78D3"/>
    <w:rsid w:val="00FE7F8B"/>
    <w:rsid w:val="00FF0374"/>
    <w:rsid w:val="00FF0714"/>
    <w:rsid w:val="00FF0C9D"/>
    <w:rsid w:val="00FF0E34"/>
    <w:rsid w:val="00FF1299"/>
    <w:rsid w:val="00FF1A46"/>
    <w:rsid w:val="00FF1FA5"/>
    <w:rsid w:val="00FF2399"/>
    <w:rsid w:val="00FF24C0"/>
    <w:rsid w:val="00FF2B38"/>
    <w:rsid w:val="00FF2F0C"/>
    <w:rsid w:val="00FF43B1"/>
    <w:rsid w:val="00FF44E8"/>
    <w:rsid w:val="00FF4697"/>
    <w:rsid w:val="00FF4ADC"/>
    <w:rsid w:val="00FF4D44"/>
    <w:rsid w:val="00FF4D8E"/>
    <w:rsid w:val="00FF5246"/>
    <w:rsid w:val="00FF536A"/>
    <w:rsid w:val="00FF54C9"/>
    <w:rsid w:val="00FF563D"/>
    <w:rsid w:val="00FF56D7"/>
    <w:rsid w:val="00FF582A"/>
    <w:rsid w:val="00FF5942"/>
    <w:rsid w:val="00FF5B4C"/>
    <w:rsid w:val="00FF6419"/>
    <w:rsid w:val="00FF6853"/>
    <w:rsid w:val="00FF68C7"/>
    <w:rsid w:val="00FF6ABA"/>
    <w:rsid w:val="00FF6D33"/>
    <w:rsid w:val="00FF70D6"/>
    <w:rsid w:val="00FF7114"/>
    <w:rsid w:val="00FF78C0"/>
    <w:rsid w:val="00FF7F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paragraph" w:customStyle="1" w:styleId="textintend3">
    <w:name w:val="text intend 3"/>
    <w:basedOn w:val="Normal"/>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宋体"/>
      <w:lang w:val="en-GB" w:eastAsia="x-none"/>
    </w:rPr>
  </w:style>
  <w:style w:type="character" w:styleId="SubtleEmphasis">
    <w:name w:val="Subtle Emphasis"/>
    <w:basedOn w:val="DefaultParagraphFont"/>
    <w:uiPriority w:val="19"/>
    <w:qFormat/>
    <w:rsid w:val="00823A8B"/>
    <w:rPr>
      <w:i/>
      <w:iCs/>
      <w:color w:val="404040" w:themeColor="text1" w:themeTint="BF"/>
    </w:rPr>
  </w:style>
  <w:style w:type="character" w:styleId="BookTitle">
    <w:name w:val="Book Title"/>
    <w:basedOn w:val="DefaultParagraphFont"/>
    <w:uiPriority w:val="33"/>
    <w:qFormat/>
    <w:rsid w:val="00823A8B"/>
    <w:rPr>
      <w:b/>
      <w:bCs/>
      <w:i/>
      <w:iCs/>
      <w:spacing w:val="5"/>
    </w:rPr>
  </w:style>
  <w:style w:type="character" w:styleId="IntenseReference">
    <w:name w:val="Intense Reference"/>
    <w:basedOn w:val="DefaultParagraphFont"/>
    <w:uiPriority w:val="32"/>
    <w:qFormat/>
    <w:rsid w:val="00823A8B"/>
    <w:rPr>
      <w:b/>
      <w:bCs/>
      <w:smallCaps/>
      <w:color w:val="5B9BD5" w:themeColor="accent1"/>
      <w:spacing w:val="5"/>
    </w:rPr>
  </w:style>
  <w:style w:type="character" w:styleId="SubtleReference">
    <w:name w:val="Subtle Reference"/>
    <w:basedOn w:val="DefaultParagraphFont"/>
    <w:uiPriority w:val="31"/>
    <w:qFormat/>
    <w:rsid w:val="00823A8B"/>
    <w:rPr>
      <w:smallCaps/>
      <w:color w:val="5A5A5A" w:themeColor="text1" w:themeTint="A5"/>
    </w:rPr>
  </w:style>
  <w:style w:type="character" w:styleId="IntenseEmphasis">
    <w:name w:val="Intense Emphasis"/>
    <w:basedOn w:val="DefaultParagraphFont"/>
    <w:uiPriority w:val="21"/>
    <w:qFormat/>
    <w:rsid w:val="00823A8B"/>
    <w:rPr>
      <w:i/>
      <w:iCs/>
      <w:color w:val="5B9BD5" w:themeColor="accent1"/>
    </w:rPr>
  </w:style>
  <w:style w:type="paragraph" w:styleId="NoSpacing">
    <w:name w:val="No Spacing"/>
    <w:uiPriority w:val="1"/>
    <w:qFormat/>
    <w:rsid w:val="00823A8B"/>
    <w:rPr>
      <w:rFonts w:eastAsia="Malgun Gothic"/>
      <w:lang w:val="en-GB"/>
    </w:rPr>
  </w:style>
  <w:style w:type="paragraph" w:styleId="Title">
    <w:name w:val="Title"/>
    <w:basedOn w:val="Normal"/>
    <w:next w:val="Normal"/>
    <w:link w:val="TitleChar"/>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823A8B"/>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823A8B"/>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823A8B"/>
    <w:rPr>
      <w:rFonts w:asciiTheme="minorHAnsi" w:eastAsiaTheme="minorEastAsia" w:hAnsiTheme="minorHAnsi" w:cstheme="minorBidi"/>
      <w:sz w:val="24"/>
      <w:szCs w:val="24"/>
      <w:lang w:val="en-GB"/>
    </w:rPr>
  </w:style>
  <w:style w:type="paragraph" w:customStyle="1" w:styleId="textintend1">
    <w:name w:val="text intend 1"/>
    <w:basedOn w:val="Normal"/>
    <w:rsid w:val="00145722"/>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xmsonormal">
    <w:name w:val="xmsonormal"/>
    <w:basedOn w:val="Normal"/>
    <w:rsid w:val="00680683"/>
    <w:pPr>
      <w:spacing w:after="0"/>
    </w:pPr>
    <w:rPr>
      <w:rFonts w:ascii="宋体" w:eastAsia="宋体" w:hAnsi="宋体" w:cs="宋体"/>
      <w:sz w:val="24"/>
      <w:szCs w:val="22"/>
      <w:lang w:eastAsia="zh-CN"/>
    </w:rPr>
  </w:style>
  <w:style w:type="paragraph" w:customStyle="1" w:styleId="Reference0">
    <w:name w:val="Reference"/>
    <w:basedOn w:val="Normal"/>
    <w:link w:val="ReferenceChar"/>
    <w:qFormat/>
    <w:rsid w:val="00376E53"/>
    <w:pPr>
      <w:numPr>
        <w:numId w:val="21"/>
      </w:numPr>
      <w:spacing w:after="0"/>
    </w:pPr>
    <w:rPr>
      <w:rFonts w:eastAsia="Times New Roman"/>
      <w:lang w:eastAsia="en-US"/>
    </w:rPr>
  </w:style>
  <w:style w:type="character" w:customStyle="1" w:styleId="ReferenceChar">
    <w:name w:val="Reference Char"/>
    <w:link w:val="Reference0"/>
    <w:rsid w:val="00376E5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64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3327530">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5376.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7247D-966A-45F0-A935-A61DD55C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8</Pages>
  <Words>3591</Words>
  <Characters>20475</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 zhang/Communication Standard Research Lab /SRC-Beijing/Staff Engineer/Samsung Electronics</cp:lastModifiedBy>
  <cp:revision>27</cp:revision>
  <cp:lastPrinted>2019-01-03T09:25:00Z</cp:lastPrinted>
  <dcterms:created xsi:type="dcterms:W3CDTF">2020-10-20T04:05:00Z</dcterms:created>
  <dcterms:modified xsi:type="dcterms:W3CDTF">2020-10-23T06:05:00Z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